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036F" w14:textId="77777777" w:rsidR="00CC1C5E" w:rsidRPr="00CE0548" w:rsidRDefault="00CC1C5E" w:rsidP="00CE0548">
      <w:pPr>
        <w:jc w:val="center"/>
        <w:rPr>
          <w:b/>
          <w:bCs/>
          <w:u w:val="single"/>
          <w:lang w:val="es-ES"/>
        </w:rPr>
      </w:pPr>
      <w:r w:rsidRPr="00CE0548">
        <w:rPr>
          <w:b/>
          <w:bCs/>
          <w:iCs/>
          <w:u w:val="single"/>
          <w:lang w:val="es-ES"/>
        </w:rPr>
        <w:t>ACTA</w:t>
      </w:r>
      <w:r w:rsidRPr="00CE0548">
        <w:rPr>
          <w:b/>
          <w:bCs/>
          <w:u w:val="single"/>
          <w:lang w:val="es-ES"/>
        </w:rPr>
        <w:t>.</w:t>
      </w:r>
    </w:p>
    <w:p w14:paraId="5935AAB1" w14:textId="77777777" w:rsidR="00CC1C5E" w:rsidRPr="00CE0548" w:rsidRDefault="00CC1C5E" w:rsidP="00CE0548">
      <w:pPr>
        <w:jc w:val="both"/>
        <w:rPr>
          <w:bCs/>
          <w:lang w:val="es-ES"/>
        </w:rPr>
      </w:pPr>
    </w:p>
    <w:p w14:paraId="7AE21B65" w14:textId="7814DA9A" w:rsidR="00CC1C5E" w:rsidRPr="00CE0548" w:rsidRDefault="00CC1C5E" w:rsidP="00CE0548">
      <w:pPr>
        <w:jc w:val="both"/>
        <w:rPr>
          <w:b/>
          <w:bCs/>
          <w:i/>
          <w:u w:val="single"/>
          <w:lang w:val="es-ES"/>
        </w:rPr>
      </w:pPr>
      <w:r w:rsidRPr="00CE0548">
        <w:rPr>
          <w:b/>
          <w:bCs/>
          <w:i/>
          <w:u w:val="single"/>
          <w:lang w:val="es-ES"/>
        </w:rPr>
        <w:t xml:space="preserve">1.- </w:t>
      </w:r>
      <w:r w:rsidR="003A74AD">
        <w:rPr>
          <w:b/>
          <w:bCs/>
          <w:i/>
          <w:u w:val="single"/>
          <w:lang w:val="es-ES"/>
        </w:rPr>
        <w:t>QUINTA</w:t>
      </w:r>
      <w:r w:rsidRPr="00CE0548">
        <w:rPr>
          <w:b/>
          <w:bCs/>
          <w:i/>
          <w:iCs/>
          <w:u w:val="single"/>
          <w:lang w:val="es-ES"/>
        </w:rPr>
        <w:t xml:space="preserve"> SESIÓN COMISIÓN 1</w:t>
      </w:r>
      <w:r w:rsidRPr="00CE0548">
        <w:rPr>
          <w:b/>
          <w:bCs/>
          <w:i/>
          <w:u w:val="single"/>
          <w:lang w:val="es-ES"/>
        </w:rPr>
        <w:t xml:space="preserve"> </w:t>
      </w:r>
      <w:r w:rsidRPr="00CE0548">
        <w:rPr>
          <w:b/>
          <w:bCs/>
          <w:i/>
          <w:iCs/>
          <w:u w:val="single"/>
          <w:lang w:val="es-ES"/>
        </w:rPr>
        <w:t>“Autonomía, Independencia y Ámbito de competencias.”</w:t>
      </w:r>
      <w:r w:rsidRPr="00CE0548">
        <w:rPr>
          <w:b/>
          <w:bCs/>
          <w:i/>
          <w:u w:val="single"/>
          <w:lang w:val="es-ES"/>
        </w:rPr>
        <w:t xml:space="preserve"> </w:t>
      </w:r>
    </w:p>
    <w:p w14:paraId="4F41DC64" w14:textId="77777777" w:rsidR="00CC1C5E" w:rsidRPr="00CE0548" w:rsidRDefault="00CC1C5E" w:rsidP="00CE0548">
      <w:pPr>
        <w:jc w:val="both"/>
        <w:rPr>
          <w:bCs/>
          <w:u w:val="single"/>
          <w:lang w:val="es-ES"/>
        </w:rPr>
      </w:pPr>
    </w:p>
    <w:p w14:paraId="2CB0B4FB" w14:textId="0E6F8BA2" w:rsidR="00CC1C5E" w:rsidRPr="00CE0548" w:rsidRDefault="00CC1C5E" w:rsidP="00CE0548">
      <w:pPr>
        <w:jc w:val="both"/>
        <w:rPr>
          <w:bCs/>
          <w:lang w:val="es-ES"/>
        </w:rPr>
      </w:pPr>
      <w:r w:rsidRPr="00CE0548">
        <w:rPr>
          <w:b/>
          <w:bCs/>
          <w:i/>
          <w:u w:val="single"/>
          <w:lang w:val="es-ES"/>
        </w:rPr>
        <w:t xml:space="preserve">2.- </w:t>
      </w:r>
      <w:r w:rsidRPr="00CE0548">
        <w:rPr>
          <w:b/>
          <w:bCs/>
          <w:i/>
          <w:iCs/>
          <w:u w:val="single"/>
          <w:lang w:val="es-ES"/>
        </w:rPr>
        <w:t>FECHA DE LA SESIÓN</w:t>
      </w:r>
      <w:r w:rsidR="00102056">
        <w:rPr>
          <w:b/>
          <w:bCs/>
          <w:i/>
          <w:u w:val="single"/>
          <w:lang w:val="es-ES"/>
        </w:rPr>
        <w:t>:</w:t>
      </w:r>
      <w:r w:rsidR="003A74AD">
        <w:rPr>
          <w:bCs/>
          <w:lang w:val="es-ES"/>
        </w:rPr>
        <w:t xml:space="preserve"> 15</w:t>
      </w:r>
      <w:r w:rsidRPr="00CE0548">
        <w:rPr>
          <w:bCs/>
          <w:lang w:val="es-ES"/>
        </w:rPr>
        <w:t>.0</w:t>
      </w:r>
      <w:r w:rsidR="00102056">
        <w:rPr>
          <w:bCs/>
          <w:lang w:val="es-ES"/>
        </w:rPr>
        <w:t>6</w:t>
      </w:r>
      <w:r w:rsidRPr="00CE0548">
        <w:rPr>
          <w:bCs/>
          <w:lang w:val="es-ES"/>
        </w:rPr>
        <w:t xml:space="preserve">.2021, entre las </w:t>
      </w:r>
      <w:r w:rsidR="00102056">
        <w:rPr>
          <w:bCs/>
          <w:lang w:val="es-ES"/>
        </w:rPr>
        <w:t>1</w:t>
      </w:r>
      <w:r w:rsidR="003A74AD">
        <w:rPr>
          <w:bCs/>
          <w:lang w:val="es-ES"/>
        </w:rPr>
        <w:t>8</w:t>
      </w:r>
      <w:r w:rsidR="00F77D85">
        <w:rPr>
          <w:bCs/>
          <w:lang w:val="es-ES"/>
        </w:rPr>
        <w:t>.0</w:t>
      </w:r>
      <w:r w:rsidRPr="00CE0548">
        <w:rPr>
          <w:bCs/>
          <w:lang w:val="es-ES"/>
        </w:rPr>
        <w:t xml:space="preserve">0 </w:t>
      </w:r>
      <w:proofErr w:type="spellStart"/>
      <w:r w:rsidR="00102056">
        <w:rPr>
          <w:bCs/>
          <w:lang w:val="es-ES"/>
        </w:rPr>
        <w:t>hrs</w:t>
      </w:r>
      <w:proofErr w:type="spellEnd"/>
      <w:r w:rsidR="00102056">
        <w:rPr>
          <w:bCs/>
          <w:lang w:val="es-ES"/>
        </w:rPr>
        <w:t xml:space="preserve"> </w:t>
      </w:r>
      <w:r w:rsidRPr="00CE0548">
        <w:rPr>
          <w:bCs/>
          <w:lang w:val="es-ES"/>
        </w:rPr>
        <w:t xml:space="preserve">y las </w:t>
      </w:r>
      <w:r w:rsidR="00C23AB3">
        <w:rPr>
          <w:bCs/>
          <w:lang w:val="es-ES"/>
        </w:rPr>
        <w:t>20.45</w:t>
      </w:r>
      <w:r w:rsidRPr="00CE0548">
        <w:rPr>
          <w:bCs/>
          <w:lang w:val="es-ES"/>
        </w:rPr>
        <w:t xml:space="preserve"> </w:t>
      </w:r>
      <w:proofErr w:type="spellStart"/>
      <w:r w:rsidRPr="00CE0548">
        <w:rPr>
          <w:bCs/>
          <w:lang w:val="es-ES"/>
        </w:rPr>
        <w:t>hrs</w:t>
      </w:r>
      <w:proofErr w:type="spellEnd"/>
      <w:r w:rsidRPr="00CE0548">
        <w:rPr>
          <w:bCs/>
          <w:lang w:val="es-ES"/>
        </w:rPr>
        <w:t>.</w:t>
      </w:r>
    </w:p>
    <w:p w14:paraId="121BD40F" w14:textId="77777777" w:rsidR="00CC1C5E" w:rsidRPr="00CE0548" w:rsidRDefault="00CC1C5E" w:rsidP="00CE0548">
      <w:pPr>
        <w:jc w:val="both"/>
        <w:rPr>
          <w:bCs/>
          <w:lang w:val="es-ES"/>
        </w:rPr>
      </w:pPr>
    </w:p>
    <w:p w14:paraId="50A2F2E1" w14:textId="57A28642" w:rsidR="00CC1C5E" w:rsidRPr="00CE0548" w:rsidRDefault="00F77D85" w:rsidP="00CE0548">
      <w:pPr>
        <w:jc w:val="both"/>
        <w:rPr>
          <w:b/>
          <w:bCs/>
          <w:i/>
          <w:u w:val="single"/>
          <w:lang w:val="es-ES"/>
        </w:rPr>
      </w:pPr>
      <w:r>
        <w:rPr>
          <w:b/>
          <w:bCs/>
          <w:i/>
          <w:u w:val="single"/>
          <w:lang w:val="es-ES"/>
        </w:rPr>
        <w:t xml:space="preserve">3.- </w:t>
      </w:r>
      <w:r w:rsidR="00F5070A">
        <w:rPr>
          <w:b/>
          <w:bCs/>
          <w:i/>
          <w:u w:val="single"/>
          <w:lang w:val="es-ES"/>
        </w:rPr>
        <w:t>ASISTENTES</w:t>
      </w:r>
      <w:r w:rsidR="00CC1C5E" w:rsidRPr="00CE0548">
        <w:rPr>
          <w:b/>
          <w:bCs/>
          <w:i/>
          <w:iCs/>
          <w:u w:val="single"/>
          <w:lang w:val="es-ES"/>
        </w:rPr>
        <w:t>:</w:t>
      </w:r>
    </w:p>
    <w:p w14:paraId="56D0105F" w14:textId="77777777" w:rsidR="00102056" w:rsidRDefault="00102056" w:rsidP="00102056">
      <w:pPr>
        <w:jc w:val="both"/>
        <w:rPr>
          <w:bCs/>
          <w:lang w:val="es-ES"/>
        </w:rPr>
      </w:pPr>
      <w:r w:rsidRPr="00D645FB">
        <w:rPr>
          <w:bCs/>
          <w:lang w:val="es-ES"/>
        </w:rPr>
        <w:t>José Patricio Aravena López</w:t>
      </w:r>
    </w:p>
    <w:p w14:paraId="383ECB4B" w14:textId="77777777" w:rsidR="00C23AB3" w:rsidRPr="00C23AB3" w:rsidRDefault="00C23AB3" w:rsidP="00C23AB3">
      <w:pPr>
        <w:jc w:val="both"/>
        <w:rPr>
          <w:bCs/>
          <w:lang w:val="es-ES"/>
        </w:rPr>
      </w:pPr>
      <w:r w:rsidRPr="00C23AB3">
        <w:rPr>
          <w:bCs/>
          <w:lang w:val="es-ES"/>
        </w:rPr>
        <w:t>Maximiliano Krause Leyton</w:t>
      </w:r>
    </w:p>
    <w:p w14:paraId="7B9F1856" w14:textId="77777777" w:rsidR="00C23AB3" w:rsidRPr="00C23AB3" w:rsidRDefault="00C23AB3" w:rsidP="00C23AB3">
      <w:pPr>
        <w:jc w:val="both"/>
        <w:rPr>
          <w:bCs/>
          <w:lang w:val="es-ES"/>
        </w:rPr>
      </w:pPr>
      <w:r w:rsidRPr="00C23AB3">
        <w:rPr>
          <w:bCs/>
          <w:lang w:val="es-ES"/>
        </w:rPr>
        <w:t>Marcia Arancibia Pérez</w:t>
      </w:r>
    </w:p>
    <w:p w14:paraId="363BE67E" w14:textId="77777777" w:rsidR="00C23AB3" w:rsidRDefault="00C23AB3" w:rsidP="00C23AB3">
      <w:pPr>
        <w:jc w:val="both"/>
        <w:rPr>
          <w:bCs/>
          <w:lang w:val="es-ES"/>
        </w:rPr>
      </w:pPr>
      <w:r w:rsidRPr="00C23AB3">
        <w:rPr>
          <w:bCs/>
          <w:lang w:val="es-ES"/>
        </w:rPr>
        <w:t>Alejandra Godoy Ormazábal</w:t>
      </w:r>
    </w:p>
    <w:p w14:paraId="3A0590DC" w14:textId="02932A15" w:rsidR="00076F31" w:rsidRPr="00C23AB3" w:rsidRDefault="00076F31" w:rsidP="00C23AB3">
      <w:pPr>
        <w:jc w:val="both"/>
        <w:rPr>
          <w:bCs/>
          <w:lang w:val="es-ES"/>
        </w:rPr>
      </w:pPr>
      <w:r>
        <w:rPr>
          <w:bCs/>
          <w:lang w:val="es-ES"/>
        </w:rPr>
        <w:t>Glenda Lagos</w:t>
      </w:r>
    </w:p>
    <w:p w14:paraId="78D52943" w14:textId="1CB0458D" w:rsidR="00C23AB3" w:rsidRDefault="00076F31" w:rsidP="00C23AB3">
      <w:pPr>
        <w:jc w:val="both"/>
        <w:rPr>
          <w:bCs/>
          <w:lang w:val="es-ES"/>
        </w:rPr>
      </w:pPr>
      <w:r>
        <w:rPr>
          <w:bCs/>
          <w:lang w:val="es-ES"/>
        </w:rPr>
        <w:t>Vi</w:t>
      </w:r>
      <w:r w:rsidR="00C23AB3" w:rsidRPr="00C23AB3">
        <w:rPr>
          <w:bCs/>
          <w:lang w:val="es-ES"/>
        </w:rPr>
        <w:t>ctor Castro Muñoz</w:t>
      </w:r>
    </w:p>
    <w:p w14:paraId="3168F0B7" w14:textId="21E762B1" w:rsidR="00076F31" w:rsidRPr="00C23AB3" w:rsidRDefault="00076F31" w:rsidP="00C23AB3">
      <w:pPr>
        <w:jc w:val="both"/>
        <w:rPr>
          <w:bCs/>
          <w:lang w:val="es-ES"/>
        </w:rPr>
      </w:pPr>
      <w:r>
        <w:rPr>
          <w:bCs/>
          <w:lang w:val="es-ES"/>
        </w:rPr>
        <w:t>Yans Escobar</w:t>
      </w:r>
    </w:p>
    <w:p w14:paraId="44C1DB58" w14:textId="498A7AF7" w:rsidR="00076F31" w:rsidRDefault="00076F31" w:rsidP="00102056">
      <w:pPr>
        <w:jc w:val="both"/>
        <w:rPr>
          <w:bCs/>
          <w:lang w:val="es-ES"/>
        </w:rPr>
      </w:pPr>
      <w:proofErr w:type="spellStart"/>
      <w:r>
        <w:rPr>
          <w:bCs/>
          <w:lang w:val="es-ES"/>
        </w:rPr>
        <w:t>Mitzi</w:t>
      </w:r>
      <w:proofErr w:type="spellEnd"/>
      <w:r>
        <w:rPr>
          <w:bCs/>
          <w:lang w:val="es-ES"/>
        </w:rPr>
        <w:t xml:space="preserve"> Henríquez </w:t>
      </w:r>
    </w:p>
    <w:p w14:paraId="519E8613" w14:textId="64ED8DC9" w:rsidR="00076F31" w:rsidRDefault="00076F31" w:rsidP="00102056">
      <w:pPr>
        <w:jc w:val="both"/>
        <w:rPr>
          <w:bCs/>
          <w:lang w:val="es-ES"/>
        </w:rPr>
      </w:pPr>
      <w:r>
        <w:rPr>
          <w:bCs/>
          <w:lang w:val="es-ES"/>
        </w:rPr>
        <w:t>Eduardo Planck</w:t>
      </w:r>
    </w:p>
    <w:p w14:paraId="609C3D6E" w14:textId="2DE02EF7" w:rsidR="00076F31" w:rsidRDefault="00076F31" w:rsidP="00102056">
      <w:pPr>
        <w:jc w:val="both"/>
        <w:rPr>
          <w:bCs/>
          <w:lang w:val="es-ES"/>
        </w:rPr>
      </w:pPr>
      <w:r>
        <w:rPr>
          <w:bCs/>
          <w:lang w:val="es-ES"/>
        </w:rPr>
        <w:t>Carla Fernandez</w:t>
      </w:r>
    </w:p>
    <w:p w14:paraId="08653648" w14:textId="0C768629" w:rsidR="00076F31" w:rsidRDefault="00076F31" w:rsidP="00102056">
      <w:pPr>
        <w:jc w:val="both"/>
        <w:rPr>
          <w:bCs/>
          <w:lang w:val="es-ES"/>
        </w:rPr>
      </w:pPr>
      <w:r>
        <w:rPr>
          <w:bCs/>
          <w:lang w:val="es-ES"/>
        </w:rPr>
        <w:t>Jorge Vitar</w:t>
      </w:r>
    </w:p>
    <w:p w14:paraId="2CDD8177" w14:textId="77777777" w:rsidR="00102056" w:rsidRDefault="00102056" w:rsidP="00102056">
      <w:pPr>
        <w:jc w:val="both"/>
        <w:rPr>
          <w:bCs/>
          <w:lang w:val="es-ES"/>
        </w:rPr>
      </w:pPr>
      <w:r w:rsidRPr="00D645FB">
        <w:rPr>
          <w:bCs/>
          <w:lang w:val="es-ES"/>
        </w:rPr>
        <w:t>Paola Castiglione González</w:t>
      </w:r>
    </w:p>
    <w:p w14:paraId="6028CBF3" w14:textId="77777777" w:rsidR="0017075E" w:rsidRDefault="0017075E" w:rsidP="00102056">
      <w:pPr>
        <w:jc w:val="both"/>
        <w:rPr>
          <w:bCs/>
          <w:lang w:val="es-ES"/>
        </w:rPr>
      </w:pPr>
    </w:p>
    <w:p w14:paraId="1CE35CEE" w14:textId="2CC7FEFF" w:rsidR="00CC1C5E" w:rsidRDefault="00972768" w:rsidP="00CE0548">
      <w:pPr>
        <w:jc w:val="both"/>
        <w:rPr>
          <w:b/>
          <w:bCs/>
          <w:i/>
          <w:iCs/>
          <w:u w:val="single"/>
          <w:lang w:val="es-ES"/>
        </w:rPr>
      </w:pPr>
      <w:r>
        <w:rPr>
          <w:b/>
          <w:bCs/>
          <w:i/>
          <w:u w:val="single"/>
          <w:lang w:val="es-ES"/>
        </w:rPr>
        <w:t>5</w:t>
      </w:r>
      <w:r w:rsidR="00CC1C5E" w:rsidRPr="00CE0548">
        <w:rPr>
          <w:b/>
          <w:bCs/>
          <w:i/>
          <w:u w:val="single"/>
          <w:lang w:val="es-ES"/>
        </w:rPr>
        <w:t xml:space="preserve">.- </w:t>
      </w:r>
      <w:r w:rsidR="00CC1C5E" w:rsidRPr="00CE0548">
        <w:rPr>
          <w:b/>
          <w:bCs/>
          <w:i/>
          <w:iCs/>
          <w:u w:val="single"/>
          <w:lang w:val="es-ES"/>
        </w:rPr>
        <w:t>TEMAS TRATADOS:</w:t>
      </w:r>
    </w:p>
    <w:p w14:paraId="0D273015" w14:textId="0046F7DD" w:rsidR="00076F31" w:rsidRPr="00076F31" w:rsidRDefault="00076F3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  <w:lang w:val="es-ES"/>
        </w:rPr>
        <w:t>El Presidente de la Comisión informa que el cronograma ha sufrido algunos ajustes, se fija un plazo para la entrega del informe</w:t>
      </w:r>
      <w:r w:rsidR="00C14C02">
        <w:rPr>
          <w:bCs/>
          <w:iCs/>
          <w:lang w:val="es-ES"/>
        </w:rPr>
        <w:t xml:space="preserve"> de cada Comisión</w:t>
      </w:r>
      <w:r w:rsidR="00B25621">
        <w:rPr>
          <w:bCs/>
          <w:iCs/>
          <w:lang w:val="es-ES"/>
        </w:rPr>
        <w:t>, fijándose</w:t>
      </w:r>
      <w:r>
        <w:rPr>
          <w:bCs/>
          <w:iCs/>
          <w:lang w:val="es-ES"/>
        </w:rPr>
        <w:t xml:space="preserve"> el jueves 26.06.2021. </w:t>
      </w:r>
      <w:r w:rsidR="00B25621">
        <w:rPr>
          <w:bCs/>
          <w:iCs/>
          <w:lang w:val="es-ES"/>
        </w:rPr>
        <w:t xml:space="preserve">Luego de ello, se </w:t>
      </w:r>
      <w:r w:rsidR="00C14C02">
        <w:rPr>
          <w:bCs/>
          <w:iCs/>
          <w:lang w:val="es-ES"/>
        </w:rPr>
        <w:t>señala</w:t>
      </w:r>
      <w:r w:rsidR="00B25621">
        <w:rPr>
          <w:bCs/>
          <w:iCs/>
          <w:lang w:val="es-ES"/>
        </w:rPr>
        <w:t xml:space="preserve"> que los informes</w:t>
      </w:r>
      <w:r>
        <w:rPr>
          <w:bCs/>
          <w:iCs/>
          <w:lang w:val="es-ES"/>
        </w:rPr>
        <w:t xml:space="preserve"> serán entregados a un equipo de profesores entre el 25 y el 30</w:t>
      </w:r>
      <w:r w:rsidR="006A47A4">
        <w:rPr>
          <w:bCs/>
          <w:iCs/>
          <w:lang w:val="es-ES"/>
        </w:rPr>
        <w:t xml:space="preserve"> de junio</w:t>
      </w:r>
      <w:r>
        <w:rPr>
          <w:bCs/>
          <w:iCs/>
          <w:lang w:val="es-ES"/>
        </w:rPr>
        <w:t xml:space="preserve"> para que elaboren una propuesta. Luego será expuesto a la Asociación </w:t>
      </w:r>
      <w:r w:rsidR="006A47A4">
        <w:rPr>
          <w:bCs/>
          <w:iCs/>
          <w:lang w:val="es-ES"/>
        </w:rPr>
        <w:t xml:space="preserve">de Fiscales </w:t>
      </w:r>
      <w:r>
        <w:rPr>
          <w:bCs/>
          <w:iCs/>
          <w:lang w:val="es-ES"/>
        </w:rPr>
        <w:t xml:space="preserve">y el sábado 3 </w:t>
      </w:r>
      <w:r w:rsidR="006A47A4">
        <w:rPr>
          <w:bCs/>
          <w:iCs/>
          <w:lang w:val="es-ES"/>
        </w:rPr>
        <w:t xml:space="preserve">de julio, </w:t>
      </w:r>
      <w:r w:rsidR="00C14C02">
        <w:rPr>
          <w:bCs/>
          <w:iCs/>
          <w:lang w:val="es-ES"/>
        </w:rPr>
        <w:t>habría</w:t>
      </w:r>
      <w:r>
        <w:rPr>
          <w:bCs/>
          <w:iCs/>
          <w:lang w:val="es-ES"/>
        </w:rPr>
        <w:t xml:space="preserve"> una asamblea</w:t>
      </w:r>
      <w:r w:rsidR="00B25621">
        <w:rPr>
          <w:bCs/>
          <w:iCs/>
          <w:lang w:val="es-ES"/>
        </w:rPr>
        <w:t xml:space="preserve"> de estudio y revisión</w:t>
      </w:r>
      <w:r>
        <w:rPr>
          <w:bCs/>
          <w:iCs/>
          <w:lang w:val="es-ES"/>
        </w:rPr>
        <w:t xml:space="preserve"> para que</w:t>
      </w:r>
      <w:r w:rsidR="00B25621">
        <w:rPr>
          <w:bCs/>
          <w:iCs/>
          <w:lang w:val="es-ES"/>
        </w:rPr>
        <w:t>,</w:t>
      </w:r>
      <w:r>
        <w:rPr>
          <w:bCs/>
          <w:iCs/>
          <w:lang w:val="es-ES"/>
        </w:rPr>
        <w:t xml:space="preserve"> sobre el contenido de la misma</w:t>
      </w:r>
      <w:r w:rsidR="00B25621">
        <w:rPr>
          <w:bCs/>
          <w:iCs/>
          <w:lang w:val="es-ES"/>
        </w:rPr>
        <w:t>,</w:t>
      </w:r>
      <w:r>
        <w:rPr>
          <w:bCs/>
          <w:iCs/>
          <w:lang w:val="es-ES"/>
        </w:rPr>
        <w:t xml:space="preserve"> se releven aquellos temas no consignados, o para hacer observaciones que no se hubieran incluido </w:t>
      </w:r>
      <w:r w:rsidR="00C14C02">
        <w:rPr>
          <w:bCs/>
          <w:iCs/>
          <w:lang w:val="es-ES"/>
        </w:rPr>
        <w:t xml:space="preserve">en los informes, </w:t>
      </w:r>
      <w:r>
        <w:rPr>
          <w:bCs/>
          <w:iCs/>
          <w:lang w:val="es-ES"/>
        </w:rPr>
        <w:t>para ser agregado</w:t>
      </w:r>
      <w:r w:rsidR="006A47A4">
        <w:rPr>
          <w:bCs/>
          <w:iCs/>
          <w:lang w:val="es-ES"/>
        </w:rPr>
        <w:t>s</w:t>
      </w:r>
      <w:r>
        <w:rPr>
          <w:bCs/>
          <w:iCs/>
          <w:lang w:val="es-ES"/>
        </w:rPr>
        <w:t xml:space="preserve">, antes de ser votada la propuesta final. </w:t>
      </w:r>
    </w:p>
    <w:p w14:paraId="3C1AE51D" w14:textId="4F2E5274" w:rsidR="00076F31" w:rsidRDefault="00076F3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Se propone una metodología de trabajo, </w:t>
      </w:r>
      <w:r w:rsidR="00B25621">
        <w:rPr>
          <w:bCs/>
          <w:iCs/>
        </w:rPr>
        <w:t xml:space="preserve">se indica una propuesta de </w:t>
      </w:r>
      <w:r w:rsidR="00B25621">
        <w:rPr>
          <w:b/>
          <w:bCs/>
          <w:iCs/>
          <w:u w:val="single"/>
        </w:rPr>
        <w:t>forma de trabajo:</w:t>
      </w:r>
      <w:r>
        <w:rPr>
          <w:bCs/>
          <w:iCs/>
        </w:rPr>
        <w:t xml:space="preserve"> se debate el tema para acotarlo en la Comisión, para luego proceder al desarrollo de los aspectos sustanciales por tema, con consulta a profesores si fuere necesario</w:t>
      </w:r>
      <w:r w:rsidR="00B25621">
        <w:rPr>
          <w:bCs/>
          <w:iCs/>
        </w:rPr>
        <w:t>;</w:t>
      </w:r>
      <w:r>
        <w:rPr>
          <w:bCs/>
          <w:iCs/>
        </w:rPr>
        <w:t xml:space="preserve"> asignación a dos o más miembros de la comisión para la redacción de</w:t>
      </w:r>
      <w:r w:rsidR="00B25621">
        <w:rPr>
          <w:bCs/>
          <w:iCs/>
        </w:rPr>
        <w:t xml:space="preserve"> un borrador sobre la propuesta; </w:t>
      </w:r>
      <w:r>
        <w:rPr>
          <w:bCs/>
          <w:iCs/>
        </w:rPr>
        <w:t>la remisión de un borrador al resto de la comisión</w:t>
      </w:r>
      <w:r w:rsidR="00B25621">
        <w:rPr>
          <w:bCs/>
          <w:iCs/>
        </w:rPr>
        <w:t>; c</w:t>
      </w:r>
      <w:r>
        <w:rPr>
          <w:bCs/>
          <w:iCs/>
        </w:rPr>
        <w:t>omentarios por escrito para</w:t>
      </w:r>
      <w:r w:rsidR="00B25621">
        <w:rPr>
          <w:bCs/>
          <w:iCs/>
        </w:rPr>
        <w:t xml:space="preserve"> compartir con profesores y finalmente, </w:t>
      </w:r>
      <w:r>
        <w:rPr>
          <w:bCs/>
          <w:iCs/>
        </w:rPr>
        <w:t xml:space="preserve">la validación de la propuesta en la sesión de la comisión. </w:t>
      </w:r>
    </w:p>
    <w:p w14:paraId="24D2B7B8" w14:textId="14058BE0" w:rsidR="00CD01A1" w:rsidRDefault="00076F3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En cuanto al </w:t>
      </w:r>
      <w:r w:rsidRPr="00076F31">
        <w:rPr>
          <w:b/>
          <w:bCs/>
          <w:iCs/>
          <w:u w:val="single"/>
        </w:rPr>
        <w:t>formato de propuesta</w:t>
      </w:r>
      <w:r>
        <w:rPr>
          <w:bCs/>
          <w:iCs/>
        </w:rPr>
        <w:t xml:space="preserve">, </w:t>
      </w:r>
      <w:r w:rsidR="00B25621">
        <w:rPr>
          <w:bCs/>
          <w:iCs/>
        </w:rPr>
        <w:t xml:space="preserve">una vez </w:t>
      </w:r>
      <w:r w:rsidR="000A7888">
        <w:rPr>
          <w:bCs/>
          <w:iCs/>
        </w:rPr>
        <w:t>plantea</w:t>
      </w:r>
      <w:r w:rsidR="00B25621">
        <w:rPr>
          <w:bCs/>
          <w:iCs/>
        </w:rPr>
        <w:t>da un</w:t>
      </w:r>
      <w:r w:rsidR="000A7888">
        <w:rPr>
          <w:bCs/>
          <w:iCs/>
        </w:rPr>
        <w:t xml:space="preserve">a propuesta determinada, </w:t>
      </w:r>
      <w:r w:rsidR="00B25621">
        <w:rPr>
          <w:bCs/>
          <w:iCs/>
        </w:rPr>
        <w:t xml:space="preserve">se procede a </w:t>
      </w:r>
      <w:r w:rsidR="000A7888">
        <w:rPr>
          <w:bCs/>
          <w:iCs/>
        </w:rPr>
        <w:t>la fundamentación de la propuesta (incluye referencia al actual texto constitucional</w:t>
      </w:r>
      <w:r w:rsidR="00B25621">
        <w:rPr>
          <w:bCs/>
          <w:iCs/>
        </w:rPr>
        <w:t xml:space="preserve">, </w:t>
      </w:r>
      <w:r w:rsidR="000A7888">
        <w:rPr>
          <w:bCs/>
          <w:iCs/>
        </w:rPr>
        <w:t>referencias académicas asociadas a la propuesta y normativa comparada o normas de</w:t>
      </w:r>
      <w:r w:rsidR="00B25621">
        <w:rPr>
          <w:bCs/>
          <w:iCs/>
        </w:rPr>
        <w:t xml:space="preserve"> rango internacional); y se propone </w:t>
      </w:r>
      <w:r w:rsidR="000A7888">
        <w:rPr>
          <w:bCs/>
          <w:iCs/>
        </w:rPr>
        <w:t>incorporar una aspecto sobre experiencia fiscal que puede ser parte del punto anterior.</w:t>
      </w:r>
    </w:p>
    <w:p w14:paraId="73DC3668" w14:textId="2D40DDA8" w:rsidR="000A7888" w:rsidRDefault="000A7888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plantea que en cada tema</w:t>
      </w:r>
      <w:r w:rsidR="00B25621">
        <w:rPr>
          <w:bCs/>
          <w:iCs/>
        </w:rPr>
        <w:t>,</w:t>
      </w:r>
      <w:r>
        <w:rPr>
          <w:bCs/>
          <w:iCs/>
        </w:rPr>
        <w:t xml:space="preserve"> puede haber más de una propuesta, la incorporación de una alternativa que pueda representar a distintos miembros de la asociación para su votación posterior y permitir que salga de este modo la </w:t>
      </w:r>
      <w:r>
        <w:rPr>
          <w:bCs/>
          <w:iCs/>
        </w:rPr>
        <w:lastRenderedPageBreak/>
        <w:t xml:space="preserve">posición final de la Asociación de Fiscales. Por lo que se </w:t>
      </w:r>
      <w:r w:rsidR="00B25621">
        <w:rPr>
          <w:bCs/>
          <w:iCs/>
        </w:rPr>
        <w:t>propone</w:t>
      </w:r>
      <w:r>
        <w:rPr>
          <w:bCs/>
          <w:iCs/>
        </w:rPr>
        <w:t xml:space="preserve"> que seamos capaces de vislumbrar en algunos casos opciones distintas, sin forzarlas. Pensando que en la Asamblea pudieran haber distintas posiciones</w:t>
      </w:r>
      <w:r w:rsidR="00B25621">
        <w:rPr>
          <w:bCs/>
          <w:iCs/>
        </w:rPr>
        <w:t xml:space="preserve"> de los asociados</w:t>
      </w:r>
      <w:r>
        <w:rPr>
          <w:bCs/>
          <w:iCs/>
        </w:rPr>
        <w:t xml:space="preserve">. </w:t>
      </w:r>
    </w:p>
    <w:p w14:paraId="07E6F6CD" w14:textId="1648E152" w:rsidR="000A7888" w:rsidRDefault="000A7888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En cuanto al principio de la Autonomía, se </w:t>
      </w:r>
      <w:r w:rsidR="00B25621">
        <w:rPr>
          <w:bCs/>
          <w:iCs/>
        </w:rPr>
        <w:t>sostiene</w:t>
      </w:r>
      <w:r>
        <w:rPr>
          <w:bCs/>
          <w:iCs/>
        </w:rPr>
        <w:t xml:space="preserve"> que es un principio estructurante de la institución, que debe abordarse en el informe a partir de su importancia en el logro de los fines institucionales, para que los fiscales puedan desplegar sus funciones con independencia de las injerencia</w:t>
      </w:r>
      <w:r w:rsidR="00C14C02">
        <w:rPr>
          <w:bCs/>
          <w:iCs/>
        </w:rPr>
        <w:t>s in</w:t>
      </w:r>
      <w:r>
        <w:rPr>
          <w:bCs/>
          <w:iCs/>
        </w:rPr>
        <w:t>ternas y externas. La Comisión coincidió en la necesidad de mantenerlo con rango constitucional, separado del Poder Ejecutivo</w:t>
      </w:r>
      <w:r w:rsidR="002647F9">
        <w:rPr>
          <w:bCs/>
          <w:iCs/>
        </w:rPr>
        <w:t>, Judicial</w:t>
      </w:r>
      <w:r>
        <w:rPr>
          <w:bCs/>
          <w:iCs/>
        </w:rPr>
        <w:t xml:space="preserve"> y Legislativo, pero se puso énfasis en la necesidad de abordar los mecanismos para el control de dicha autonomía, por cuanto la misma carece de sistemas</w:t>
      </w:r>
      <w:r w:rsidR="002647F9">
        <w:rPr>
          <w:bCs/>
          <w:iCs/>
        </w:rPr>
        <w:t xml:space="preserve"> externos, transparentes y ajustados a derecho de </w:t>
      </w:r>
      <w:r>
        <w:rPr>
          <w:bCs/>
          <w:iCs/>
        </w:rPr>
        <w:t>control</w:t>
      </w:r>
      <w:r w:rsidR="002647F9">
        <w:rPr>
          <w:bCs/>
          <w:iCs/>
        </w:rPr>
        <w:t xml:space="preserve"> interno</w:t>
      </w:r>
      <w:r>
        <w:rPr>
          <w:bCs/>
          <w:iCs/>
        </w:rPr>
        <w:t xml:space="preserve">. </w:t>
      </w:r>
    </w:p>
    <w:p w14:paraId="58EA571E" w14:textId="177CD6FF" w:rsidR="003104FF" w:rsidRDefault="000A7888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Jorge Vitar </w:t>
      </w:r>
      <w:r w:rsidR="002647F9">
        <w:rPr>
          <w:bCs/>
          <w:iCs/>
        </w:rPr>
        <w:t xml:space="preserve">Cáceres </w:t>
      </w:r>
      <w:r>
        <w:rPr>
          <w:bCs/>
          <w:iCs/>
        </w:rPr>
        <w:t>plantea la existencia de un Consejo para la Magistratura, como existe en otros países</w:t>
      </w:r>
      <w:r w:rsidR="002647F9">
        <w:rPr>
          <w:bCs/>
          <w:iCs/>
        </w:rPr>
        <w:t xml:space="preserve"> del mundo</w:t>
      </w:r>
      <w:r>
        <w:rPr>
          <w:bCs/>
          <w:iCs/>
        </w:rPr>
        <w:t xml:space="preserve">. Igualmente plantea la idea del Gobierno de los Fiscales. Señala que </w:t>
      </w:r>
      <w:r w:rsidR="002647F9">
        <w:rPr>
          <w:bCs/>
          <w:iCs/>
        </w:rPr>
        <w:t xml:space="preserve">en </w:t>
      </w:r>
      <w:r>
        <w:rPr>
          <w:bCs/>
          <w:iCs/>
        </w:rPr>
        <w:t xml:space="preserve">el Perú existe un organismo que se encarga de realizar labores de Gobierno Judicial, el que se perfeccionó con el tiempo, y que llevaba a cargo los procesos disciplinarios, los sistemas de ascenso, y remoción </w:t>
      </w:r>
      <w:r w:rsidR="003104FF">
        <w:rPr>
          <w:bCs/>
          <w:iCs/>
        </w:rPr>
        <w:t xml:space="preserve">de los fiscales, no obstante </w:t>
      </w:r>
      <w:r w:rsidR="00B25621">
        <w:rPr>
          <w:bCs/>
          <w:iCs/>
        </w:rPr>
        <w:t>ser</w:t>
      </w:r>
      <w:r w:rsidR="003104FF">
        <w:rPr>
          <w:bCs/>
          <w:iCs/>
        </w:rPr>
        <w:t xml:space="preserve"> la Fiscalía </w:t>
      </w:r>
      <w:r w:rsidR="002647F9">
        <w:rPr>
          <w:bCs/>
          <w:iCs/>
        </w:rPr>
        <w:t xml:space="preserve">en dicho país, al igual que en Chile, </w:t>
      </w:r>
      <w:r w:rsidR="003104FF">
        <w:rPr>
          <w:bCs/>
          <w:iCs/>
        </w:rPr>
        <w:t>un organismo autónomo</w:t>
      </w:r>
      <w:r w:rsidR="002647F9">
        <w:rPr>
          <w:bCs/>
          <w:iCs/>
        </w:rPr>
        <w:t xml:space="preserve"> </w:t>
      </w:r>
      <w:r w:rsidR="00B25621">
        <w:rPr>
          <w:bCs/>
          <w:iCs/>
        </w:rPr>
        <w:t>del</w:t>
      </w:r>
      <w:r w:rsidR="002647F9">
        <w:rPr>
          <w:bCs/>
          <w:iCs/>
        </w:rPr>
        <w:t xml:space="preserve"> Poder Judicial</w:t>
      </w:r>
      <w:r w:rsidR="003104FF">
        <w:rPr>
          <w:bCs/>
          <w:iCs/>
        </w:rPr>
        <w:t xml:space="preserve">. Plantea que </w:t>
      </w:r>
      <w:r w:rsidR="002647F9">
        <w:rPr>
          <w:bCs/>
          <w:iCs/>
        </w:rPr>
        <w:t xml:space="preserve">en Chile, </w:t>
      </w:r>
      <w:r w:rsidR="003104FF">
        <w:rPr>
          <w:bCs/>
          <w:iCs/>
        </w:rPr>
        <w:t xml:space="preserve">no es posible entender a la Fiscalía dependiendo del Poder Judicial, por el mismo origen de nuestro sistema procesal penal, que tiene un contexto </w:t>
      </w:r>
      <w:r w:rsidR="002647F9">
        <w:rPr>
          <w:bCs/>
          <w:iCs/>
        </w:rPr>
        <w:t>histórico</w:t>
      </w:r>
      <w:r w:rsidR="003104FF">
        <w:rPr>
          <w:bCs/>
          <w:iCs/>
        </w:rPr>
        <w:t xml:space="preserve"> muy distinto a</w:t>
      </w:r>
      <w:r w:rsidR="002647F9">
        <w:rPr>
          <w:bCs/>
          <w:iCs/>
        </w:rPr>
        <w:t>l de</w:t>
      </w:r>
      <w:r w:rsidR="003104FF">
        <w:rPr>
          <w:bCs/>
          <w:iCs/>
        </w:rPr>
        <w:t xml:space="preserve"> otros países como Costa Rica en el que la Fiscalía depende del Poder Judicial, y cuyas características son </w:t>
      </w:r>
      <w:r w:rsidR="002647F9">
        <w:rPr>
          <w:bCs/>
          <w:iCs/>
        </w:rPr>
        <w:t xml:space="preserve">muy </w:t>
      </w:r>
      <w:r w:rsidR="003104FF">
        <w:rPr>
          <w:bCs/>
          <w:iCs/>
        </w:rPr>
        <w:t xml:space="preserve">distintas a las del Ministerio Público Chileno. Destaca que es necesario abordar el tema del control externo de la autonomía por un tema de legitimidad del sistema. </w:t>
      </w:r>
    </w:p>
    <w:p w14:paraId="637A7751" w14:textId="59670253" w:rsidR="003104FF" w:rsidRDefault="003104FF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Plantea igualmente que la regulación del Ministerio Publico debe tener rango constitucional, porque no puede quedar entregado a la ley con alcance limitado en materia de dicha regulación. Considera que a nivel constitucional, la Fiscalía debe instalar pocas cosas, la autonomía, el grado de independencia de sus fiscales, la equiparación con los jueces en el trato, y en la intangibilidad de las  remuneraciones entre otras cosas esenciales. Indica que este Consejo para la Magistratura que</w:t>
      </w:r>
      <w:r w:rsidR="00C14C02">
        <w:rPr>
          <w:bCs/>
          <w:iCs/>
        </w:rPr>
        <w:t>,</w:t>
      </w:r>
      <w:r>
        <w:rPr>
          <w:bCs/>
          <w:iCs/>
        </w:rPr>
        <w:t xml:space="preserve"> podría funcionar como un órgano externo de selección, remoción, ascensos, responsabilidades</w:t>
      </w:r>
      <w:r w:rsidR="00B25621">
        <w:rPr>
          <w:bCs/>
          <w:iCs/>
        </w:rPr>
        <w:t>,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etc</w:t>
      </w:r>
      <w:proofErr w:type="spellEnd"/>
      <w:r>
        <w:rPr>
          <w:bCs/>
          <w:iCs/>
        </w:rPr>
        <w:t>, deb</w:t>
      </w:r>
      <w:r w:rsidR="00B25621">
        <w:rPr>
          <w:bCs/>
          <w:iCs/>
        </w:rPr>
        <w:t>i</w:t>
      </w:r>
      <w:r>
        <w:rPr>
          <w:bCs/>
          <w:iCs/>
        </w:rPr>
        <w:t>e</w:t>
      </w:r>
      <w:r w:rsidR="00B25621">
        <w:rPr>
          <w:bCs/>
          <w:iCs/>
        </w:rPr>
        <w:t>ra</w:t>
      </w:r>
      <w:r>
        <w:rPr>
          <w:bCs/>
          <w:iCs/>
        </w:rPr>
        <w:t xml:space="preserve"> funcionar con reglas similares y comunes al Poder Judicial</w:t>
      </w:r>
      <w:r w:rsidR="002647F9">
        <w:rPr>
          <w:bCs/>
          <w:iCs/>
        </w:rPr>
        <w:t>, para jueces y fiscales</w:t>
      </w:r>
      <w:r>
        <w:rPr>
          <w:bCs/>
          <w:iCs/>
        </w:rPr>
        <w:t>. Frente a la indudable independencia, es factible la existencia de un Consejo de la Magistratura como control externo. So</w:t>
      </w:r>
      <w:r w:rsidR="00B25621">
        <w:rPr>
          <w:bCs/>
          <w:iCs/>
        </w:rPr>
        <w:t>stiene, que so</w:t>
      </w:r>
      <w:r>
        <w:rPr>
          <w:bCs/>
          <w:iCs/>
        </w:rPr>
        <w:t xml:space="preserve">mos casi el único país </w:t>
      </w:r>
      <w:r w:rsidR="002647F9">
        <w:rPr>
          <w:bCs/>
          <w:iCs/>
        </w:rPr>
        <w:t xml:space="preserve">del mundo, </w:t>
      </w:r>
      <w:r>
        <w:rPr>
          <w:bCs/>
          <w:iCs/>
        </w:rPr>
        <w:t xml:space="preserve">que no tiene un Consejo para la Magistratura. Plantea su preocupación por planteamientos alternativos que resten fuerza a nuestras posiciones y llama a tomar una posición respecto a lo que realmente queremos como Fiscales. Informa sobre el avance que tendría este asunto en la </w:t>
      </w:r>
      <w:r w:rsidR="00B25621">
        <w:rPr>
          <w:bCs/>
          <w:iCs/>
        </w:rPr>
        <w:t>A</w:t>
      </w:r>
      <w:r>
        <w:rPr>
          <w:bCs/>
          <w:iCs/>
        </w:rPr>
        <w:t xml:space="preserve">sociación </w:t>
      </w:r>
      <w:r w:rsidR="00B25621">
        <w:rPr>
          <w:bCs/>
          <w:iCs/>
        </w:rPr>
        <w:t xml:space="preserve">Nacional </w:t>
      </w:r>
      <w:r>
        <w:rPr>
          <w:bCs/>
          <w:iCs/>
        </w:rPr>
        <w:t>de Magistrados</w:t>
      </w:r>
      <w:r w:rsidR="002647F9">
        <w:rPr>
          <w:bCs/>
          <w:iCs/>
        </w:rPr>
        <w:t>, y que se estaría</w:t>
      </w:r>
      <w:r>
        <w:rPr>
          <w:bCs/>
          <w:iCs/>
        </w:rPr>
        <w:t xml:space="preserve"> ava</w:t>
      </w:r>
      <w:r w:rsidR="002647F9">
        <w:rPr>
          <w:bCs/>
          <w:iCs/>
        </w:rPr>
        <w:t>n</w:t>
      </w:r>
      <w:r>
        <w:rPr>
          <w:bCs/>
          <w:iCs/>
        </w:rPr>
        <w:t xml:space="preserve">zando para darle rango constitucional al Consejo para la Magistratura. </w:t>
      </w:r>
    </w:p>
    <w:p w14:paraId="0646C1DF" w14:textId="11FB5005" w:rsidR="000A7888" w:rsidRDefault="002647F9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Sobre el punto se tuvo a la vista un documento elaborado por la Asociación de Magistrados del año 2016 “Bases para discusión de la reforma Constitucional del Poder Judicial Chileno”</w:t>
      </w:r>
      <w:r w:rsidR="00C14C02">
        <w:rPr>
          <w:bCs/>
          <w:iCs/>
        </w:rPr>
        <w:t xml:space="preserve"> s</w:t>
      </w:r>
      <w:r>
        <w:rPr>
          <w:bCs/>
          <w:iCs/>
        </w:rPr>
        <w:t xml:space="preserve">obre los acuerdos de la asociación Nacional de </w:t>
      </w:r>
      <w:r>
        <w:rPr>
          <w:bCs/>
          <w:iCs/>
        </w:rPr>
        <w:lastRenderedPageBreak/>
        <w:t>Magistrados, que no abordaría el tema sobr</w:t>
      </w:r>
      <w:r w:rsidR="00B25621">
        <w:rPr>
          <w:bCs/>
          <w:iCs/>
        </w:rPr>
        <w:t>e el Consejo de la M</w:t>
      </w:r>
      <w:r>
        <w:rPr>
          <w:bCs/>
          <w:iCs/>
        </w:rPr>
        <w:t xml:space="preserve">agistratura, por lo que se manifestaron algunos reparos con dicha propuesta. </w:t>
      </w:r>
    </w:p>
    <w:p w14:paraId="4DD3CBB6" w14:textId="7328B40D" w:rsidR="002647F9" w:rsidRDefault="002647F9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planteó que la separación del Ministerio Público respecto de otros órganos del Estado constituye la base del sistema acusatorio chileno</w:t>
      </w:r>
      <w:r w:rsidR="00B25621">
        <w:rPr>
          <w:bCs/>
          <w:iCs/>
        </w:rPr>
        <w:t>, en lo que en general la Comisión estuvo de acuerdo</w:t>
      </w:r>
      <w:r>
        <w:rPr>
          <w:bCs/>
          <w:iCs/>
        </w:rPr>
        <w:t xml:space="preserve">. </w:t>
      </w:r>
    </w:p>
    <w:p w14:paraId="288609AA" w14:textId="0D760C87" w:rsidR="002647F9" w:rsidRDefault="002647F9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plantea el tema de la designación del F</w:t>
      </w:r>
      <w:r w:rsidR="00B25621">
        <w:rPr>
          <w:bCs/>
          <w:iCs/>
        </w:rPr>
        <w:t xml:space="preserve">iscal </w:t>
      </w:r>
      <w:r>
        <w:rPr>
          <w:bCs/>
          <w:iCs/>
        </w:rPr>
        <w:t>N</w:t>
      </w:r>
      <w:r w:rsidR="00B25621">
        <w:rPr>
          <w:bCs/>
          <w:iCs/>
        </w:rPr>
        <w:t>acional</w:t>
      </w:r>
      <w:r>
        <w:rPr>
          <w:bCs/>
          <w:iCs/>
        </w:rPr>
        <w:t xml:space="preserve"> y del Consejo</w:t>
      </w:r>
      <w:r w:rsidR="00B25621">
        <w:rPr>
          <w:bCs/>
          <w:iCs/>
        </w:rPr>
        <w:t xml:space="preserve"> de Fiscales Regionales</w:t>
      </w:r>
      <w:r>
        <w:rPr>
          <w:bCs/>
          <w:iCs/>
        </w:rPr>
        <w:t xml:space="preserve">, </w:t>
      </w:r>
      <w:r w:rsidR="00B25621">
        <w:rPr>
          <w:bCs/>
          <w:iCs/>
        </w:rPr>
        <w:t>s</w:t>
      </w:r>
      <w:r>
        <w:rPr>
          <w:bCs/>
          <w:iCs/>
        </w:rPr>
        <w:t>obre los sistemas de designación del F</w:t>
      </w:r>
      <w:r w:rsidR="00B25621">
        <w:rPr>
          <w:bCs/>
          <w:iCs/>
        </w:rPr>
        <w:t xml:space="preserve">iscal </w:t>
      </w:r>
      <w:r>
        <w:rPr>
          <w:bCs/>
          <w:iCs/>
        </w:rPr>
        <w:t>N</w:t>
      </w:r>
      <w:r w:rsidR="00B25621">
        <w:rPr>
          <w:bCs/>
          <w:iCs/>
        </w:rPr>
        <w:t>acional</w:t>
      </w:r>
      <w:r>
        <w:rPr>
          <w:bCs/>
          <w:iCs/>
        </w:rPr>
        <w:t xml:space="preserve"> y F</w:t>
      </w:r>
      <w:r w:rsidR="00B25621">
        <w:rPr>
          <w:bCs/>
          <w:iCs/>
        </w:rPr>
        <w:t xml:space="preserve">iscales </w:t>
      </w:r>
      <w:r>
        <w:rPr>
          <w:bCs/>
          <w:iCs/>
        </w:rPr>
        <w:t>R</w:t>
      </w:r>
      <w:r w:rsidR="00B25621">
        <w:rPr>
          <w:bCs/>
          <w:iCs/>
        </w:rPr>
        <w:t>egionales</w:t>
      </w:r>
      <w:r>
        <w:rPr>
          <w:bCs/>
          <w:iCs/>
        </w:rPr>
        <w:t xml:space="preserve">, sistema, duración y remoción. Los miembros de la Comisión estuvieron </w:t>
      </w:r>
      <w:r w:rsidR="00B25621">
        <w:rPr>
          <w:bCs/>
          <w:iCs/>
        </w:rPr>
        <w:t xml:space="preserve">en general </w:t>
      </w:r>
      <w:r>
        <w:rPr>
          <w:bCs/>
          <w:iCs/>
        </w:rPr>
        <w:t xml:space="preserve">de acuerdo </w:t>
      </w:r>
      <w:r w:rsidR="00B25621">
        <w:rPr>
          <w:bCs/>
          <w:iCs/>
        </w:rPr>
        <w:t xml:space="preserve">con la propuesta de </w:t>
      </w:r>
      <w:r>
        <w:rPr>
          <w:bCs/>
          <w:iCs/>
        </w:rPr>
        <w:t xml:space="preserve">modificar el sistema de nombramiento </w:t>
      </w:r>
      <w:r w:rsidR="00B25621">
        <w:rPr>
          <w:bCs/>
          <w:iCs/>
        </w:rPr>
        <w:t xml:space="preserve">actual </w:t>
      </w:r>
      <w:r>
        <w:rPr>
          <w:bCs/>
          <w:iCs/>
        </w:rPr>
        <w:t xml:space="preserve">de las máximas autoridades de la institución, para lograr un sistema que garantice la ausencia de injerencias externas en el nombramiento de las mismas. </w:t>
      </w:r>
    </w:p>
    <w:p w14:paraId="5CCF300C" w14:textId="6C584B9E" w:rsidR="002647F9" w:rsidRDefault="002647F9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plantea la posibilidad que el nombramiento del F</w:t>
      </w:r>
      <w:r w:rsidR="00C14C02">
        <w:rPr>
          <w:bCs/>
          <w:iCs/>
        </w:rPr>
        <w:t xml:space="preserve">iscal </w:t>
      </w:r>
      <w:r>
        <w:rPr>
          <w:bCs/>
          <w:iCs/>
        </w:rPr>
        <w:t>N</w:t>
      </w:r>
      <w:r w:rsidR="00C14C02">
        <w:rPr>
          <w:bCs/>
          <w:iCs/>
        </w:rPr>
        <w:t>acional</w:t>
      </w:r>
      <w:r>
        <w:rPr>
          <w:bCs/>
          <w:iCs/>
        </w:rPr>
        <w:t xml:space="preserve"> se verifique por el mismo Consejo de Fiscales Regionales, programando votacio</w:t>
      </w:r>
      <w:r w:rsidR="00E169D1">
        <w:rPr>
          <w:bCs/>
          <w:iCs/>
        </w:rPr>
        <w:t>nes diferidas para minimizar inj</w:t>
      </w:r>
      <w:r>
        <w:rPr>
          <w:bCs/>
          <w:iCs/>
        </w:rPr>
        <w:t>erencias, o bien la posibilidad de considerar una institución con una cabeza colegiada con carácter vinculante</w:t>
      </w:r>
      <w:r w:rsidR="00BB391D">
        <w:rPr>
          <w:bCs/>
          <w:iCs/>
        </w:rPr>
        <w:t>, con control e influencia</w:t>
      </w:r>
      <w:r>
        <w:rPr>
          <w:bCs/>
          <w:iCs/>
        </w:rPr>
        <w:t xml:space="preserve"> en la adopción de políticas públicas de persecución penal y sobre el punto, se planteó la necesidad de incorporar al Consejo, miembros de la comunidad para definir las políticas de persecución penal</w:t>
      </w:r>
      <w:r w:rsidR="00BB391D">
        <w:rPr>
          <w:bCs/>
          <w:iCs/>
        </w:rPr>
        <w:t xml:space="preserve">. </w:t>
      </w:r>
    </w:p>
    <w:p w14:paraId="04C59DB1" w14:textId="2C3F318B" w:rsidR="00E169D1" w:rsidRDefault="00E169D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plantea la posibilidad del nombramiento de las autoridades regionales por los mismos fiscales adjuntos y se plantean las ventajas y desventajas de aquello.</w:t>
      </w:r>
    </w:p>
    <w:p w14:paraId="0D366803" w14:textId="46DD7F9F" w:rsidR="00E169D1" w:rsidRDefault="00E169D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plantea b</w:t>
      </w:r>
      <w:r w:rsidR="00BB391D">
        <w:rPr>
          <w:bCs/>
          <w:iCs/>
        </w:rPr>
        <w:t>uscar un sistema que evite la endogamia fortaleci</w:t>
      </w:r>
      <w:r>
        <w:rPr>
          <w:bCs/>
          <w:iCs/>
        </w:rPr>
        <w:t>endo las facultades del Consejo</w:t>
      </w:r>
      <w:r w:rsidR="00C14C02">
        <w:rPr>
          <w:bCs/>
          <w:iCs/>
        </w:rPr>
        <w:t xml:space="preserve"> de Fiscales </w:t>
      </w:r>
      <w:r w:rsidR="00BB391D">
        <w:rPr>
          <w:bCs/>
          <w:iCs/>
        </w:rPr>
        <w:t>Regional</w:t>
      </w:r>
      <w:r w:rsidR="00C14C02">
        <w:rPr>
          <w:bCs/>
          <w:iCs/>
        </w:rPr>
        <w:t>es</w:t>
      </w:r>
      <w:r w:rsidR="00BB391D">
        <w:rPr>
          <w:bCs/>
          <w:iCs/>
        </w:rPr>
        <w:t>.</w:t>
      </w:r>
    </w:p>
    <w:p w14:paraId="6227AC27" w14:textId="77777777" w:rsidR="00E169D1" w:rsidRDefault="00E169D1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También se plantean otras cuestiones sobre el condicionamiento de Hacienda en la autonomía financiera y en la definición del cumplimiento de metas. </w:t>
      </w:r>
    </w:p>
    <w:p w14:paraId="617DE243" w14:textId="0DDAF053" w:rsidR="00E169D1" w:rsidRDefault="00C14C02" w:rsidP="00076F3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>Se platea la necesidad de contar con u</w:t>
      </w:r>
      <w:r w:rsidR="00E169D1">
        <w:rPr>
          <w:bCs/>
          <w:iCs/>
        </w:rPr>
        <w:t>n modelo que asegure la designación equilibrada de las autoridades</w:t>
      </w:r>
      <w:r>
        <w:rPr>
          <w:bCs/>
          <w:iCs/>
        </w:rPr>
        <w:t xml:space="preserve">, la existencia de </w:t>
      </w:r>
      <w:r w:rsidR="00E169D1">
        <w:rPr>
          <w:bCs/>
          <w:iCs/>
        </w:rPr>
        <w:t xml:space="preserve">un órgano externo para evitar la endogamia, que vea los temas disciplinarios con criterios del debido proceso, dándose cuenta de una serie de fallos de </w:t>
      </w:r>
      <w:r>
        <w:rPr>
          <w:bCs/>
          <w:iCs/>
        </w:rPr>
        <w:t xml:space="preserve">la </w:t>
      </w:r>
      <w:r w:rsidR="00E169D1">
        <w:rPr>
          <w:bCs/>
          <w:iCs/>
        </w:rPr>
        <w:t xml:space="preserve">Corte Interamericana de Justicia </w:t>
      </w:r>
      <w:r>
        <w:rPr>
          <w:bCs/>
          <w:iCs/>
        </w:rPr>
        <w:t xml:space="preserve">en casos de falta del debido proceso administrativo, </w:t>
      </w:r>
      <w:r w:rsidR="00E169D1">
        <w:rPr>
          <w:bCs/>
          <w:iCs/>
        </w:rPr>
        <w:t xml:space="preserve">por la </w:t>
      </w:r>
      <w:r>
        <w:rPr>
          <w:bCs/>
          <w:iCs/>
        </w:rPr>
        <w:t>ausencia</w:t>
      </w:r>
      <w:bookmarkStart w:id="0" w:name="_GoBack"/>
      <w:bookmarkEnd w:id="0"/>
      <w:r w:rsidR="00E169D1">
        <w:rPr>
          <w:bCs/>
          <w:iCs/>
        </w:rPr>
        <w:t xml:space="preserve"> de un estatuto disciplinario que se apegue a la ley. Lo mis</w:t>
      </w:r>
      <w:r>
        <w:rPr>
          <w:bCs/>
          <w:iCs/>
        </w:rPr>
        <w:t>mo con el tema de la remoción. Se sostiene que en el caso que existiera un C</w:t>
      </w:r>
      <w:r w:rsidR="00E169D1">
        <w:rPr>
          <w:bCs/>
          <w:iCs/>
        </w:rPr>
        <w:t>onsejo</w:t>
      </w:r>
      <w:r>
        <w:rPr>
          <w:bCs/>
          <w:iCs/>
        </w:rPr>
        <w:t xml:space="preserve"> para la Magistratura,</w:t>
      </w:r>
      <w:r w:rsidR="00E169D1">
        <w:rPr>
          <w:bCs/>
          <w:iCs/>
        </w:rPr>
        <w:t xml:space="preserve"> tendría causales precisas para la determinación de la remo</w:t>
      </w:r>
      <w:r>
        <w:rPr>
          <w:bCs/>
          <w:iCs/>
        </w:rPr>
        <w:t>ción de algún fiscal</w:t>
      </w:r>
      <w:r w:rsidR="00E169D1">
        <w:rPr>
          <w:bCs/>
          <w:iCs/>
        </w:rPr>
        <w:t xml:space="preserve">. </w:t>
      </w:r>
    </w:p>
    <w:p w14:paraId="12BD98B8" w14:textId="701F06F4" w:rsidR="00E169D1" w:rsidRDefault="00E169D1" w:rsidP="00E169D1">
      <w:pPr>
        <w:pStyle w:val="Prrafodelista"/>
        <w:numPr>
          <w:ilvl w:val="0"/>
          <w:numId w:val="23"/>
        </w:numPr>
        <w:jc w:val="both"/>
        <w:rPr>
          <w:bCs/>
          <w:iCs/>
        </w:rPr>
      </w:pPr>
      <w:r>
        <w:rPr>
          <w:bCs/>
          <w:iCs/>
        </w:rPr>
        <w:t xml:space="preserve">Se define comisión que trabajará en el desarrollo del informe, integrada por José Patricio Aravena, Alejandra Godoy, Maximiliano Krause, Jorge Vitar y Paola Castiglione. </w:t>
      </w:r>
      <w:r w:rsidR="00BB391D">
        <w:rPr>
          <w:bCs/>
          <w:iCs/>
        </w:rPr>
        <w:t xml:space="preserve"> </w:t>
      </w:r>
    </w:p>
    <w:p w14:paraId="715ABC71" w14:textId="77777777" w:rsidR="00E169D1" w:rsidRDefault="00E169D1" w:rsidP="00E169D1">
      <w:pPr>
        <w:jc w:val="both"/>
        <w:rPr>
          <w:bCs/>
          <w:iCs/>
        </w:rPr>
      </w:pPr>
    </w:p>
    <w:p w14:paraId="2B6640AC" w14:textId="6A02C344" w:rsidR="00E169D1" w:rsidRPr="00E169D1" w:rsidRDefault="00E169D1" w:rsidP="00E169D1">
      <w:pPr>
        <w:jc w:val="both"/>
        <w:rPr>
          <w:bCs/>
          <w:iCs/>
        </w:rPr>
      </w:pPr>
      <w:r>
        <w:rPr>
          <w:bCs/>
          <w:iCs/>
        </w:rPr>
        <w:t xml:space="preserve">Se pone fin a la Sesión. </w:t>
      </w:r>
    </w:p>
    <w:sectPr w:rsidR="00E169D1" w:rsidRPr="00E16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CA8"/>
    <w:multiLevelType w:val="hybridMultilevel"/>
    <w:tmpl w:val="0E5409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40F54"/>
    <w:multiLevelType w:val="hybridMultilevel"/>
    <w:tmpl w:val="C5781C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94C"/>
    <w:multiLevelType w:val="hybridMultilevel"/>
    <w:tmpl w:val="0C4E6FEC"/>
    <w:lvl w:ilvl="0" w:tplc="9B0A58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0A30B3"/>
    <w:multiLevelType w:val="hybridMultilevel"/>
    <w:tmpl w:val="14A095AC"/>
    <w:lvl w:ilvl="0" w:tplc="EB7EF4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C49"/>
    <w:multiLevelType w:val="hybridMultilevel"/>
    <w:tmpl w:val="98E291B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FB2"/>
    <w:multiLevelType w:val="hybridMultilevel"/>
    <w:tmpl w:val="84D2CB8C"/>
    <w:lvl w:ilvl="0" w:tplc="3FD67D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3301A"/>
    <w:multiLevelType w:val="hybridMultilevel"/>
    <w:tmpl w:val="4FF4C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16E87"/>
    <w:multiLevelType w:val="hybridMultilevel"/>
    <w:tmpl w:val="F182B7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6B78AA"/>
    <w:multiLevelType w:val="hybridMultilevel"/>
    <w:tmpl w:val="D82A6F52"/>
    <w:lvl w:ilvl="0" w:tplc="3FD67D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F4AB4"/>
    <w:multiLevelType w:val="hybridMultilevel"/>
    <w:tmpl w:val="BCD2427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61A8"/>
    <w:multiLevelType w:val="hybridMultilevel"/>
    <w:tmpl w:val="8BD633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4D602F"/>
    <w:multiLevelType w:val="hybridMultilevel"/>
    <w:tmpl w:val="90745F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AB63F4"/>
    <w:multiLevelType w:val="hybridMultilevel"/>
    <w:tmpl w:val="E26C066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034227"/>
    <w:multiLevelType w:val="hybridMultilevel"/>
    <w:tmpl w:val="2034F3DE"/>
    <w:lvl w:ilvl="0" w:tplc="BC20C9D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F4904F7"/>
    <w:multiLevelType w:val="hybridMultilevel"/>
    <w:tmpl w:val="28B2BA40"/>
    <w:lvl w:ilvl="0" w:tplc="040A001B">
      <w:start w:val="1"/>
      <w:numFmt w:val="lowerRoman"/>
      <w:lvlText w:val="%1."/>
      <w:lvlJc w:val="right"/>
      <w:pPr>
        <w:ind w:left="2496" w:hanging="360"/>
      </w:pPr>
    </w:lvl>
    <w:lvl w:ilvl="1" w:tplc="040A0019" w:tentative="1">
      <w:start w:val="1"/>
      <w:numFmt w:val="lowerLetter"/>
      <w:lvlText w:val="%2."/>
      <w:lvlJc w:val="left"/>
      <w:pPr>
        <w:ind w:left="3216" w:hanging="360"/>
      </w:pPr>
    </w:lvl>
    <w:lvl w:ilvl="2" w:tplc="040A001B" w:tentative="1">
      <w:start w:val="1"/>
      <w:numFmt w:val="lowerRoman"/>
      <w:lvlText w:val="%3."/>
      <w:lvlJc w:val="right"/>
      <w:pPr>
        <w:ind w:left="3936" w:hanging="180"/>
      </w:pPr>
    </w:lvl>
    <w:lvl w:ilvl="3" w:tplc="040A000F" w:tentative="1">
      <w:start w:val="1"/>
      <w:numFmt w:val="decimal"/>
      <w:lvlText w:val="%4."/>
      <w:lvlJc w:val="left"/>
      <w:pPr>
        <w:ind w:left="4656" w:hanging="360"/>
      </w:pPr>
    </w:lvl>
    <w:lvl w:ilvl="4" w:tplc="040A0019" w:tentative="1">
      <w:start w:val="1"/>
      <w:numFmt w:val="lowerLetter"/>
      <w:lvlText w:val="%5."/>
      <w:lvlJc w:val="left"/>
      <w:pPr>
        <w:ind w:left="5376" w:hanging="360"/>
      </w:pPr>
    </w:lvl>
    <w:lvl w:ilvl="5" w:tplc="040A001B" w:tentative="1">
      <w:start w:val="1"/>
      <w:numFmt w:val="lowerRoman"/>
      <w:lvlText w:val="%6."/>
      <w:lvlJc w:val="right"/>
      <w:pPr>
        <w:ind w:left="6096" w:hanging="180"/>
      </w:pPr>
    </w:lvl>
    <w:lvl w:ilvl="6" w:tplc="040A000F" w:tentative="1">
      <w:start w:val="1"/>
      <w:numFmt w:val="decimal"/>
      <w:lvlText w:val="%7."/>
      <w:lvlJc w:val="left"/>
      <w:pPr>
        <w:ind w:left="6816" w:hanging="360"/>
      </w:pPr>
    </w:lvl>
    <w:lvl w:ilvl="7" w:tplc="040A0019" w:tentative="1">
      <w:start w:val="1"/>
      <w:numFmt w:val="lowerLetter"/>
      <w:lvlText w:val="%8."/>
      <w:lvlJc w:val="left"/>
      <w:pPr>
        <w:ind w:left="7536" w:hanging="360"/>
      </w:pPr>
    </w:lvl>
    <w:lvl w:ilvl="8" w:tplc="0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42643A68"/>
    <w:multiLevelType w:val="hybridMultilevel"/>
    <w:tmpl w:val="D7568C50"/>
    <w:lvl w:ilvl="0" w:tplc="3FD67D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9278E"/>
    <w:multiLevelType w:val="multilevel"/>
    <w:tmpl w:val="4FE09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27A98"/>
    <w:multiLevelType w:val="hybridMultilevel"/>
    <w:tmpl w:val="58788E90"/>
    <w:lvl w:ilvl="0" w:tplc="57667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7148E"/>
    <w:multiLevelType w:val="hybridMultilevel"/>
    <w:tmpl w:val="9426DCCA"/>
    <w:lvl w:ilvl="0" w:tplc="EB7EF4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36472"/>
    <w:multiLevelType w:val="hybridMultilevel"/>
    <w:tmpl w:val="79C27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89C"/>
    <w:multiLevelType w:val="hybridMultilevel"/>
    <w:tmpl w:val="3F3E8620"/>
    <w:lvl w:ilvl="0" w:tplc="EB7EF4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87AF6"/>
    <w:multiLevelType w:val="hybridMultilevel"/>
    <w:tmpl w:val="6B8078C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E61755"/>
    <w:multiLevelType w:val="hybridMultilevel"/>
    <w:tmpl w:val="883840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9"/>
  </w:num>
  <w:num w:numId="10">
    <w:abstractNumId w:val="7"/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22"/>
  </w:num>
  <w:num w:numId="20">
    <w:abstractNumId w:val="6"/>
  </w:num>
  <w:num w:numId="21">
    <w:abstractNumId w:val="5"/>
  </w:num>
  <w:num w:numId="22">
    <w:abstractNumId w:val="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E1"/>
    <w:rsid w:val="00076F31"/>
    <w:rsid w:val="00096EB3"/>
    <w:rsid w:val="000A537B"/>
    <w:rsid w:val="000A7888"/>
    <w:rsid w:val="000C1D6A"/>
    <w:rsid w:val="000C22FC"/>
    <w:rsid w:val="000D5AAF"/>
    <w:rsid w:val="00102056"/>
    <w:rsid w:val="001021E7"/>
    <w:rsid w:val="00134F07"/>
    <w:rsid w:val="0017075E"/>
    <w:rsid w:val="00180AA0"/>
    <w:rsid w:val="001C7CC6"/>
    <w:rsid w:val="002450E1"/>
    <w:rsid w:val="00260EE4"/>
    <w:rsid w:val="002647F9"/>
    <w:rsid w:val="003104FF"/>
    <w:rsid w:val="00362F74"/>
    <w:rsid w:val="003A74AD"/>
    <w:rsid w:val="00402D65"/>
    <w:rsid w:val="00417F59"/>
    <w:rsid w:val="00430FD6"/>
    <w:rsid w:val="00447F51"/>
    <w:rsid w:val="004909C2"/>
    <w:rsid w:val="004F6AB8"/>
    <w:rsid w:val="00594DA1"/>
    <w:rsid w:val="005B7840"/>
    <w:rsid w:val="005D7075"/>
    <w:rsid w:val="00672823"/>
    <w:rsid w:val="006A47A4"/>
    <w:rsid w:val="006D6819"/>
    <w:rsid w:val="0079418D"/>
    <w:rsid w:val="007B12E7"/>
    <w:rsid w:val="008179BD"/>
    <w:rsid w:val="00840E8F"/>
    <w:rsid w:val="008810FE"/>
    <w:rsid w:val="00886D2C"/>
    <w:rsid w:val="008946B7"/>
    <w:rsid w:val="008A6A32"/>
    <w:rsid w:val="008A7419"/>
    <w:rsid w:val="008B387B"/>
    <w:rsid w:val="009319B5"/>
    <w:rsid w:val="009343CD"/>
    <w:rsid w:val="00972768"/>
    <w:rsid w:val="00993519"/>
    <w:rsid w:val="009B2E92"/>
    <w:rsid w:val="009D6C66"/>
    <w:rsid w:val="00A603DA"/>
    <w:rsid w:val="00B01FB9"/>
    <w:rsid w:val="00B25621"/>
    <w:rsid w:val="00B418E5"/>
    <w:rsid w:val="00BB391D"/>
    <w:rsid w:val="00BC1B89"/>
    <w:rsid w:val="00C12A74"/>
    <w:rsid w:val="00C14C02"/>
    <w:rsid w:val="00C20AF6"/>
    <w:rsid w:val="00C23AB3"/>
    <w:rsid w:val="00CC1C5E"/>
    <w:rsid w:val="00CC2D8F"/>
    <w:rsid w:val="00CD01A1"/>
    <w:rsid w:val="00CE0548"/>
    <w:rsid w:val="00D02445"/>
    <w:rsid w:val="00D07907"/>
    <w:rsid w:val="00D403FC"/>
    <w:rsid w:val="00D645FB"/>
    <w:rsid w:val="00DE00A8"/>
    <w:rsid w:val="00E169D1"/>
    <w:rsid w:val="00E72DAB"/>
    <w:rsid w:val="00E844F4"/>
    <w:rsid w:val="00F42B5E"/>
    <w:rsid w:val="00F470BD"/>
    <w:rsid w:val="00F5070A"/>
    <w:rsid w:val="00F77D85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8B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C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8FE-E97E-4752-AE5D-67774AA0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segura gomez</dc:creator>
  <cp:lastModifiedBy>Paola Castiglione Gonzalez</cp:lastModifiedBy>
  <cp:revision>8</cp:revision>
  <dcterms:created xsi:type="dcterms:W3CDTF">2021-06-15T12:16:00Z</dcterms:created>
  <dcterms:modified xsi:type="dcterms:W3CDTF">2021-06-15T20:17:00Z</dcterms:modified>
</cp:coreProperties>
</file>