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762" w14:textId="77777777" w:rsidR="009B04FE" w:rsidRPr="009B04FE" w:rsidRDefault="00FD3108" w:rsidP="009B04FE">
      <w:pPr>
        <w:jc w:val="both"/>
        <w:rPr>
          <w:rFonts w:cstheme="minorHAnsi"/>
          <w:sz w:val="20"/>
          <w:szCs w:val="20"/>
          <w:lang w:val="es-ES"/>
        </w:rPr>
      </w:pPr>
      <w:r w:rsidRPr="009B04FE">
        <w:rPr>
          <w:rFonts w:cstheme="minorHAnsi"/>
          <w:sz w:val="20"/>
          <w:szCs w:val="20"/>
          <w:lang w:val="es-ES"/>
        </w:rPr>
        <w:t xml:space="preserve">Tercera </w:t>
      </w:r>
      <w:r w:rsidR="00A45DCD" w:rsidRPr="009B04FE">
        <w:rPr>
          <w:rFonts w:cstheme="minorHAnsi"/>
          <w:sz w:val="20"/>
          <w:szCs w:val="20"/>
          <w:lang w:val="es-ES"/>
        </w:rPr>
        <w:t xml:space="preserve">Sesión </w:t>
      </w:r>
      <w:r w:rsidR="009B04FE" w:rsidRPr="009B04FE">
        <w:rPr>
          <w:rFonts w:cstheme="minorHAnsi"/>
          <w:sz w:val="20"/>
          <w:szCs w:val="20"/>
        </w:rPr>
        <w:t>Comisión 3.2 “Carrera funcionaria y designación, inamovilidad y responsabilidad de fiscales”, Subcomisión 2 “</w:t>
      </w:r>
      <w:r w:rsidR="009B04FE" w:rsidRPr="009B04FE">
        <w:rPr>
          <w:rFonts w:cstheme="minorHAnsi"/>
          <w:sz w:val="20"/>
          <w:szCs w:val="20"/>
          <w:lang w:val="es-ES"/>
        </w:rPr>
        <w:t>Inamovilidad y Responsabilidad”</w:t>
      </w:r>
    </w:p>
    <w:p w14:paraId="480F38EA" w14:textId="77777777" w:rsidR="009B04FE" w:rsidRPr="009B04FE" w:rsidRDefault="009B04FE" w:rsidP="009B04FE">
      <w:pPr>
        <w:rPr>
          <w:rFonts w:cstheme="minorHAnsi"/>
          <w:sz w:val="20"/>
          <w:szCs w:val="20"/>
        </w:rPr>
      </w:pPr>
      <w:r w:rsidRPr="009B04FE">
        <w:rPr>
          <w:rFonts w:cstheme="minorHAnsi"/>
          <w:sz w:val="20"/>
          <w:szCs w:val="20"/>
          <w:lang w:val="es-ES"/>
        </w:rPr>
        <w:t>Miércoles 9 de junio de 2021</w:t>
      </w:r>
    </w:p>
    <w:p w14:paraId="4CBEA00F" w14:textId="77777777" w:rsidR="009B04FE" w:rsidRDefault="009B04FE" w:rsidP="009B04FE">
      <w:pPr>
        <w:rPr>
          <w:rFonts w:cstheme="minorHAnsi"/>
          <w:sz w:val="20"/>
          <w:szCs w:val="20"/>
          <w:lang w:val="es-ES"/>
        </w:rPr>
      </w:pPr>
    </w:p>
    <w:p w14:paraId="2FD2817E" w14:textId="67E5FFB3" w:rsidR="00A45DCD" w:rsidRPr="009B04FE" w:rsidRDefault="00A45DCD" w:rsidP="009B04FE">
      <w:pPr>
        <w:rPr>
          <w:rFonts w:cstheme="minorHAnsi"/>
          <w:sz w:val="20"/>
          <w:szCs w:val="20"/>
        </w:rPr>
      </w:pPr>
      <w:r w:rsidRPr="009B04FE">
        <w:rPr>
          <w:rFonts w:cstheme="minorHAnsi"/>
          <w:sz w:val="20"/>
          <w:szCs w:val="20"/>
          <w:lang w:val="es-ES"/>
        </w:rPr>
        <w:t xml:space="preserve">Conversatorio con Mauricio Olave, </w:t>
      </w:r>
      <w:proofErr w:type="gramStart"/>
      <w:r w:rsidRPr="009B04FE">
        <w:rPr>
          <w:rFonts w:cstheme="minorHAnsi"/>
          <w:sz w:val="20"/>
          <w:szCs w:val="20"/>
          <w:lang w:val="es-ES"/>
        </w:rPr>
        <w:t>Presidente</w:t>
      </w:r>
      <w:proofErr w:type="gramEnd"/>
      <w:r w:rsidRPr="009B04FE">
        <w:rPr>
          <w:rFonts w:cstheme="minorHAnsi"/>
          <w:sz w:val="20"/>
          <w:szCs w:val="20"/>
          <w:lang w:val="es-ES"/>
        </w:rPr>
        <w:t xml:space="preserve"> Asociación de Magistrados</w:t>
      </w:r>
      <w:r w:rsidR="009B04FE">
        <w:rPr>
          <w:rFonts w:cstheme="minorHAnsi"/>
          <w:sz w:val="20"/>
          <w:szCs w:val="20"/>
          <w:lang w:val="es-ES"/>
        </w:rPr>
        <w:t>.</w:t>
      </w:r>
    </w:p>
    <w:p w14:paraId="610CB449" w14:textId="4C5A93FA" w:rsidR="009B04FE" w:rsidRPr="009B04FE" w:rsidRDefault="009B04FE" w:rsidP="009B04FE">
      <w:pPr>
        <w:jc w:val="both"/>
        <w:rPr>
          <w:rFonts w:cstheme="minorHAnsi"/>
          <w:sz w:val="20"/>
          <w:szCs w:val="20"/>
        </w:rPr>
      </w:pPr>
      <w:r w:rsidRPr="009B04FE">
        <w:rPr>
          <w:rFonts w:cstheme="minorHAnsi"/>
          <w:sz w:val="20"/>
          <w:szCs w:val="20"/>
        </w:rPr>
        <w:t xml:space="preserve">Examinar </w:t>
      </w:r>
      <w:r>
        <w:rPr>
          <w:rFonts w:cstheme="minorHAnsi"/>
          <w:sz w:val="20"/>
          <w:szCs w:val="20"/>
        </w:rPr>
        <w:t xml:space="preserve">la experiencia y perspectivas críticas de la realidad estructural y funcional del sistema de </w:t>
      </w:r>
      <w:r w:rsidRPr="009B04FE">
        <w:rPr>
          <w:rFonts w:cstheme="minorHAnsi"/>
          <w:sz w:val="20"/>
          <w:szCs w:val="20"/>
        </w:rPr>
        <w:t xml:space="preserve">inamovilidad y responsabilidad de </w:t>
      </w:r>
      <w:r>
        <w:rPr>
          <w:rFonts w:cstheme="minorHAnsi"/>
          <w:sz w:val="20"/>
          <w:szCs w:val="20"/>
        </w:rPr>
        <w:t>Jueces, para evaluar en clave comparativa nuestra futura y eventual posición frente al tema: similitudes y diferencias necesarias</w:t>
      </w:r>
      <w:r w:rsidRPr="009B04FE">
        <w:rPr>
          <w:rFonts w:cstheme="minorHAnsi"/>
          <w:sz w:val="20"/>
          <w:szCs w:val="20"/>
        </w:rPr>
        <w:t>.</w:t>
      </w:r>
    </w:p>
    <w:p w14:paraId="4D796168" w14:textId="77777777" w:rsidR="009B04FE" w:rsidRPr="009B04FE" w:rsidRDefault="009B04FE" w:rsidP="009B04FE">
      <w:pPr>
        <w:jc w:val="both"/>
        <w:rPr>
          <w:rFonts w:cstheme="minorHAnsi"/>
          <w:sz w:val="20"/>
          <w:szCs w:val="20"/>
        </w:rPr>
      </w:pPr>
    </w:p>
    <w:p w14:paraId="449AAE6B" w14:textId="77777777" w:rsidR="009B04FE" w:rsidRPr="009B04FE" w:rsidRDefault="009B04FE" w:rsidP="009B04FE">
      <w:pPr>
        <w:pStyle w:val="Prrafodelista"/>
        <w:numPr>
          <w:ilvl w:val="0"/>
          <w:numId w:val="2"/>
        </w:numPr>
        <w:jc w:val="both"/>
        <w:rPr>
          <w:rFonts w:cstheme="minorHAnsi"/>
          <w:sz w:val="20"/>
          <w:szCs w:val="20"/>
        </w:rPr>
      </w:pPr>
      <w:r w:rsidRPr="009B04FE">
        <w:rPr>
          <w:rFonts w:cstheme="minorHAnsi"/>
          <w:sz w:val="20"/>
          <w:szCs w:val="20"/>
        </w:rPr>
        <w:t>Asistencia</w:t>
      </w:r>
    </w:p>
    <w:p w14:paraId="7D221E54" w14:textId="77777777" w:rsidR="009B04FE" w:rsidRPr="009B04FE" w:rsidRDefault="009B04FE" w:rsidP="009B04FE">
      <w:pPr>
        <w:pStyle w:val="Prrafodelista"/>
        <w:numPr>
          <w:ilvl w:val="1"/>
          <w:numId w:val="2"/>
        </w:numPr>
        <w:jc w:val="both"/>
        <w:rPr>
          <w:rFonts w:cstheme="minorHAnsi"/>
          <w:sz w:val="20"/>
          <w:szCs w:val="20"/>
        </w:rPr>
      </w:pPr>
      <w:r w:rsidRPr="009B04FE">
        <w:rPr>
          <w:rFonts w:cstheme="minorHAnsi"/>
          <w:sz w:val="20"/>
          <w:szCs w:val="20"/>
        </w:rPr>
        <w:t>Miembros:</w:t>
      </w:r>
    </w:p>
    <w:p w14:paraId="20F26618" w14:textId="022E9B07" w:rsidR="009B04FE" w:rsidRPr="009B04FE" w:rsidRDefault="009B04FE" w:rsidP="009B04FE">
      <w:pPr>
        <w:pStyle w:val="Prrafodelista"/>
        <w:numPr>
          <w:ilvl w:val="2"/>
          <w:numId w:val="2"/>
        </w:numPr>
        <w:jc w:val="both"/>
        <w:rPr>
          <w:rFonts w:cstheme="minorHAnsi"/>
          <w:sz w:val="20"/>
          <w:szCs w:val="20"/>
          <w:lang w:val="pt-BR"/>
        </w:rPr>
      </w:pPr>
      <w:r w:rsidRPr="009B04FE">
        <w:rPr>
          <w:rFonts w:cstheme="minorHAnsi"/>
          <w:sz w:val="20"/>
          <w:szCs w:val="20"/>
          <w:lang w:val="pt-BR"/>
        </w:rPr>
        <w:t>Rosas, Morales, Herrera, Córdova, R</w:t>
      </w:r>
      <w:r>
        <w:rPr>
          <w:rFonts w:cstheme="minorHAnsi"/>
          <w:sz w:val="20"/>
          <w:szCs w:val="20"/>
          <w:lang w:val="pt-BR"/>
        </w:rPr>
        <w:t>ojas, Jeria</w:t>
      </w:r>
    </w:p>
    <w:p w14:paraId="0E4357A6" w14:textId="77777777" w:rsidR="009B04FE" w:rsidRPr="009B04FE" w:rsidRDefault="009B04FE" w:rsidP="009B04FE">
      <w:pPr>
        <w:pStyle w:val="Prrafodelista"/>
        <w:numPr>
          <w:ilvl w:val="1"/>
          <w:numId w:val="2"/>
        </w:numPr>
        <w:jc w:val="both"/>
        <w:rPr>
          <w:rFonts w:cstheme="minorHAnsi"/>
          <w:sz w:val="20"/>
          <w:szCs w:val="20"/>
        </w:rPr>
      </w:pPr>
      <w:r w:rsidRPr="009B04FE">
        <w:rPr>
          <w:rFonts w:cstheme="minorHAnsi"/>
          <w:sz w:val="20"/>
          <w:szCs w:val="20"/>
        </w:rPr>
        <w:t>No pudieron conectarse, previo aviso:</w:t>
      </w:r>
    </w:p>
    <w:p w14:paraId="4886463C" w14:textId="5310C33A" w:rsidR="009B04FE" w:rsidRPr="009B04FE" w:rsidRDefault="009B04FE" w:rsidP="009B04FE">
      <w:pPr>
        <w:pStyle w:val="Prrafodelista"/>
        <w:numPr>
          <w:ilvl w:val="2"/>
          <w:numId w:val="2"/>
        </w:numPr>
        <w:jc w:val="both"/>
        <w:rPr>
          <w:rFonts w:cstheme="minorHAnsi"/>
          <w:sz w:val="20"/>
          <w:szCs w:val="20"/>
        </w:rPr>
      </w:pPr>
      <w:r w:rsidRPr="009B04FE">
        <w:rPr>
          <w:rFonts w:cstheme="minorHAnsi"/>
          <w:sz w:val="20"/>
          <w:szCs w:val="20"/>
        </w:rPr>
        <w:t>Uribe, Moris</w:t>
      </w:r>
      <w:r>
        <w:rPr>
          <w:rFonts w:cstheme="minorHAnsi"/>
          <w:sz w:val="20"/>
          <w:szCs w:val="20"/>
        </w:rPr>
        <w:t xml:space="preserve">, </w:t>
      </w:r>
      <w:proofErr w:type="spellStart"/>
      <w:r>
        <w:rPr>
          <w:rFonts w:cstheme="minorHAnsi"/>
          <w:sz w:val="20"/>
          <w:szCs w:val="20"/>
        </w:rPr>
        <w:t>Altermatt</w:t>
      </w:r>
      <w:proofErr w:type="spellEnd"/>
    </w:p>
    <w:p w14:paraId="624137D9" w14:textId="77777777" w:rsidR="009B04FE" w:rsidRPr="009B04FE" w:rsidRDefault="009B04FE" w:rsidP="009B04FE">
      <w:pPr>
        <w:pStyle w:val="Prrafodelista"/>
        <w:numPr>
          <w:ilvl w:val="1"/>
          <w:numId w:val="2"/>
        </w:numPr>
        <w:jc w:val="both"/>
        <w:rPr>
          <w:rFonts w:cstheme="minorHAnsi"/>
          <w:sz w:val="20"/>
          <w:szCs w:val="20"/>
        </w:rPr>
      </w:pPr>
      <w:r w:rsidRPr="009B04FE">
        <w:rPr>
          <w:rFonts w:cstheme="minorHAnsi"/>
          <w:sz w:val="20"/>
          <w:szCs w:val="20"/>
        </w:rPr>
        <w:t xml:space="preserve">Ignacio Iriarte (Periodista), como observador. Centralizador </w:t>
      </w:r>
    </w:p>
    <w:p w14:paraId="0C7E74FA" w14:textId="153DFA65" w:rsidR="009B04FE" w:rsidRPr="009B04FE" w:rsidRDefault="009B04FE" w:rsidP="009B04FE">
      <w:pPr>
        <w:pStyle w:val="Prrafodelista"/>
        <w:numPr>
          <w:ilvl w:val="1"/>
          <w:numId w:val="2"/>
        </w:numPr>
        <w:jc w:val="both"/>
        <w:rPr>
          <w:rFonts w:cstheme="minorHAnsi"/>
          <w:sz w:val="20"/>
          <w:szCs w:val="20"/>
        </w:rPr>
      </w:pPr>
      <w:r>
        <w:rPr>
          <w:rFonts w:cstheme="minorHAnsi"/>
          <w:sz w:val="20"/>
          <w:szCs w:val="20"/>
        </w:rPr>
        <w:t>Invitados</w:t>
      </w:r>
      <w:r w:rsidRPr="009B04FE">
        <w:rPr>
          <w:rFonts w:cstheme="minorHAnsi"/>
          <w:sz w:val="20"/>
          <w:szCs w:val="20"/>
        </w:rPr>
        <w:t>:</w:t>
      </w:r>
    </w:p>
    <w:p w14:paraId="5F7D7403" w14:textId="56121D24" w:rsidR="009B04FE" w:rsidRDefault="009B04FE" w:rsidP="009B04FE">
      <w:pPr>
        <w:pStyle w:val="Prrafodelista"/>
        <w:numPr>
          <w:ilvl w:val="2"/>
          <w:numId w:val="2"/>
        </w:numPr>
        <w:jc w:val="both"/>
        <w:rPr>
          <w:rFonts w:cstheme="minorHAnsi"/>
          <w:sz w:val="20"/>
          <w:szCs w:val="20"/>
        </w:rPr>
      </w:pPr>
      <w:r>
        <w:rPr>
          <w:rFonts w:cstheme="minorHAnsi"/>
          <w:sz w:val="20"/>
          <w:szCs w:val="20"/>
        </w:rPr>
        <w:t>Felipe Diaz</w:t>
      </w:r>
    </w:p>
    <w:p w14:paraId="0FF4DDE0" w14:textId="5FA7E106" w:rsidR="009B04FE" w:rsidRDefault="009B04FE" w:rsidP="009B04FE">
      <w:pPr>
        <w:pStyle w:val="Prrafodelista"/>
        <w:numPr>
          <w:ilvl w:val="2"/>
          <w:numId w:val="2"/>
        </w:numPr>
        <w:jc w:val="both"/>
        <w:rPr>
          <w:rFonts w:cstheme="minorHAnsi"/>
          <w:sz w:val="20"/>
          <w:szCs w:val="20"/>
        </w:rPr>
      </w:pPr>
      <w:r>
        <w:rPr>
          <w:rFonts w:cstheme="minorHAnsi"/>
          <w:sz w:val="20"/>
          <w:szCs w:val="20"/>
        </w:rPr>
        <w:t>Marcia Arancibia</w:t>
      </w:r>
    </w:p>
    <w:p w14:paraId="46707A79" w14:textId="3AAF0D57" w:rsidR="009B04FE" w:rsidRDefault="009B04FE" w:rsidP="009B04FE">
      <w:pPr>
        <w:pStyle w:val="Prrafodelista"/>
        <w:numPr>
          <w:ilvl w:val="2"/>
          <w:numId w:val="2"/>
        </w:numPr>
        <w:jc w:val="both"/>
        <w:rPr>
          <w:rFonts w:cstheme="minorHAnsi"/>
          <w:sz w:val="20"/>
          <w:szCs w:val="20"/>
        </w:rPr>
      </w:pPr>
      <w:r>
        <w:rPr>
          <w:rFonts w:cstheme="minorHAnsi"/>
          <w:sz w:val="20"/>
          <w:szCs w:val="20"/>
        </w:rPr>
        <w:t>Paula Barrueto</w:t>
      </w:r>
    </w:p>
    <w:p w14:paraId="689F9E64" w14:textId="2B1A9226" w:rsidR="009B04FE" w:rsidRPr="009B04FE" w:rsidRDefault="009B04FE" w:rsidP="009B04FE">
      <w:pPr>
        <w:pStyle w:val="Prrafodelista"/>
        <w:numPr>
          <w:ilvl w:val="2"/>
          <w:numId w:val="2"/>
        </w:numPr>
        <w:jc w:val="both"/>
        <w:rPr>
          <w:rFonts w:cstheme="minorHAnsi"/>
          <w:sz w:val="20"/>
          <w:szCs w:val="20"/>
        </w:rPr>
      </w:pPr>
      <w:r>
        <w:rPr>
          <w:rFonts w:cstheme="minorHAnsi"/>
          <w:sz w:val="20"/>
          <w:szCs w:val="20"/>
        </w:rPr>
        <w:t xml:space="preserve">Tania </w:t>
      </w:r>
      <w:proofErr w:type="spellStart"/>
      <w:r>
        <w:rPr>
          <w:rFonts w:cstheme="minorHAnsi"/>
          <w:sz w:val="20"/>
          <w:szCs w:val="20"/>
        </w:rPr>
        <w:t>Sironvalle</w:t>
      </w:r>
      <w:proofErr w:type="spellEnd"/>
    </w:p>
    <w:p w14:paraId="496CF216" w14:textId="77777777" w:rsidR="009B04FE" w:rsidRPr="009B04FE" w:rsidRDefault="009B04FE" w:rsidP="009B04FE">
      <w:pPr>
        <w:rPr>
          <w:rFonts w:cstheme="minorHAnsi"/>
          <w:sz w:val="20"/>
          <w:szCs w:val="20"/>
        </w:rPr>
      </w:pPr>
    </w:p>
    <w:p w14:paraId="1C6BDB09" w14:textId="77777777" w:rsidR="009B04FE" w:rsidRPr="009B04FE" w:rsidRDefault="009B04FE" w:rsidP="0043060C">
      <w:pPr>
        <w:pStyle w:val="Prrafodelista"/>
        <w:numPr>
          <w:ilvl w:val="0"/>
          <w:numId w:val="1"/>
        </w:numPr>
        <w:rPr>
          <w:rFonts w:cstheme="minorHAnsi"/>
          <w:sz w:val="20"/>
          <w:szCs w:val="20"/>
        </w:rPr>
      </w:pPr>
      <w:r>
        <w:rPr>
          <w:rFonts w:cstheme="minorHAnsi"/>
          <w:sz w:val="20"/>
          <w:szCs w:val="20"/>
          <w:lang w:val="es-ES"/>
        </w:rPr>
        <w:t>Ponencia MG. Olave:</w:t>
      </w:r>
    </w:p>
    <w:p w14:paraId="291C2BB9" w14:textId="752EB893" w:rsidR="0043060C" w:rsidRPr="009B04FE" w:rsidRDefault="0043060C" w:rsidP="0043060C">
      <w:pPr>
        <w:pStyle w:val="Prrafodelista"/>
        <w:numPr>
          <w:ilvl w:val="0"/>
          <w:numId w:val="1"/>
        </w:numPr>
        <w:rPr>
          <w:rFonts w:cstheme="minorHAnsi"/>
          <w:sz w:val="20"/>
          <w:szCs w:val="20"/>
        </w:rPr>
      </w:pPr>
      <w:r w:rsidRPr="009B04FE">
        <w:rPr>
          <w:rFonts w:cstheme="minorHAnsi"/>
          <w:sz w:val="20"/>
          <w:szCs w:val="20"/>
          <w:lang w:val="es-ES"/>
        </w:rPr>
        <w:t>Compartimos nichos de desempeño e intereses desde las asociaciones gremiales</w:t>
      </w:r>
    </w:p>
    <w:p w14:paraId="669F5CAB" w14:textId="39FC34BB"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lang w:val="es-ES"/>
        </w:rPr>
        <w:t xml:space="preserve">Oportunidad histórica para modificar la estructura judicial </w:t>
      </w:r>
      <w:r w:rsidR="009B04FE" w:rsidRPr="009B04FE">
        <w:rPr>
          <w:rFonts w:cstheme="minorHAnsi"/>
          <w:sz w:val="20"/>
          <w:szCs w:val="20"/>
          <w:lang w:val="es-ES"/>
        </w:rPr>
        <w:t>chilena</w:t>
      </w:r>
    </w:p>
    <w:p w14:paraId="7DD49D02" w14:textId="768847E0"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lang w:val="es-ES"/>
        </w:rPr>
        <w:t xml:space="preserve">Desde 1968, </w:t>
      </w:r>
      <w:r w:rsidR="009B04FE">
        <w:rPr>
          <w:rFonts w:cstheme="minorHAnsi"/>
          <w:sz w:val="20"/>
          <w:szCs w:val="20"/>
          <w:lang w:val="es-ES"/>
        </w:rPr>
        <w:t xml:space="preserve">son </w:t>
      </w:r>
      <w:r w:rsidRPr="009B04FE">
        <w:rPr>
          <w:rFonts w:cstheme="minorHAnsi"/>
          <w:sz w:val="20"/>
          <w:szCs w:val="20"/>
          <w:lang w:val="es-ES"/>
        </w:rPr>
        <w:t>1800 jueces asociados.</w:t>
      </w:r>
    </w:p>
    <w:p w14:paraId="1C9CA1F7" w14:textId="4CB238D4"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lang w:val="es-ES"/>
        </w:rPr>
        <w:t>No asegura a los ciudadanos el compromiso de los pactos internacionales vigentes</w:t>
      </w:r>
    </w:p>
    <w:p w14:paraId="6C3B053D" w14:textId="35991B8C"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lang w:val="es-ES"/>
        </w:rPr>
        <w:t>Imparcialidad e Independencia: No aseguradas constitucionales</w:t>
      </w:r>
    </w:p>
    <w:p w14:paraId="4DC299CF" w14:textId="7D99265E"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lang w:val="es-ES"/>
        </w:rPr>
        <w:t>Independencia interna de cara a las estructuras jerárquicas internas: mayor falencia</w:t>
      </w:r>
    </w:p>
    <w:p w14:paraId="7761E2B3" w14:textId="0D476E78"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lang w:val="es-ES"/>
        </w:rPr>
        <w:t>Voto Zaf</w:t>
      </w:r>
      <w:r w:rsidR="009B04FE">
        <w:rPr>
          <w:rFonts w:cstheme="minorHAnsi"/>
          <w:sz w:val="20"/>
          <w:szCs w:val="20"/>
          <w:lang w:val="es-ES"/>
        </w:rPr>
        <w:t>f</w:t>
      </w:r>
      <w:r w:rsidRPr="009B04FE">
        <w:rPr>
          <w:rFonts w:cstheme="minorHAnsi"/>
          <w:sz w:val="20"/>
          <w:szCs w:val="20"/>
          <w:lang w:val="es-ES"/>
        </w:rPr>
        <w:t>aroni:</w:t>
      </w:r>
    </w:p>
    <w:p w14:paraId="719EA1D4" w14:textId="67C97826" w:rsidR="0043060C" w:rsidRPr="009B04FE" w:rsidRDefault="0043060C" w:rsidP="0043060C">
      <w:pPr>
        <w:pStyle w:val="Prrafodelista"/>
        <w:numPr>
          <w:ilvl w:val="2"/>
          <w:numId w:val="1"/>
        </w:numPr>
        <w:rPr>
          <w:rFonts w:cstheme="minorHAnsi"/>
          <w:sz w:val="20"/>
          <w:szCs w:val="20"/>
        </w:rPr>
      </w:pPr>
      <w:r w:rsidRPr="009B04FE">
        <w:rPr>
          <w:rFonts w:cstheme="minorHAnsi"/>
          <w:sz w:val="20"/>
          <w:szCs w:val="20"/>
          <w:lang w:val="es-ES"/>
        </w:rPr>
        <w:t>Tan impropio como tener ejercito horizontal, es tener jueces verticales.</w:t>
      </w:r>
    </w:p>
    <w:p w14:paraId="63CA6C3D" w14:textId="77777777" w:rsidR="00783426" w:rsidRPr="009B04FE" w:rsidRDefault="0043060C" w:rsidP="0043060C">
      <w:pPr>
        <w:pStyle w:val="Prrafodelista"/>
        <w:numPr>
          <w:ilvl w:val="1"/>
          <w:numId w:val="1"/>
        </w:numPr>
        <w:rPr>
          <w:rFonts w:cstheme="minorHAnsi"/>
          <w:sz w:val="20"/>
          <w:szCs w:val="20"/>
        </w:rPr>
      </w:pPr>
      <w:r w:rsidRPr="009B04FE">
        <w:rPr>
          <w:rFonts w:cstheme="minorHAnsi"/>
          <w:sz w:val="20"/>
          <w:szCs w:val="20"/>
          <w:lang w:val="es-ES"/>
        </w:rPr>
        <w:t xml:space="preserve">Gobernanza de lo Judicial: </w:t>
      </w:r>
    </w:p>
    <w:p w14:paraId="371325E4" w14:textId="173A8B90" w:rsidR="0043060C" w:rsidRPr="009B04FE" w:rsidRDefault="009B04FE" w:rsidP="0043060C">
      <w:pPr>
        <w:pStyle w:val="Prrafodelista"/>
        <w:numPr>
          <w:ilvl w:val="1"/>
          <w:numId w:val="1"/>
        </w:numPr>
        <w:rPr>
          <w:rFonts w:cstheme="minorHAnsi"/>
          <w:sz w:val="20"/>
          <w:szCs w:val="20"/>
        </w:rPr>
      </w:pPr>
      <w:r>
        <w:rPr>
          <w:rFonts w:cstheme="minorHAnsi"/>
          <w:sz w:val="20"/>
          <w:szCs w:val="20"/>
          <w:lang w:val="es-ES"/>
        </w:rPr>
        <w:t xml:space="preserve">Encargar a </w:t>
      </w:r>
      <w:r w:rsidR="0043060C" w:rsidRPr="009B04FE">
        <w:rPr>
          <w:rFonts w:cstheme="minorHAnsi"/>
          <w:sz w:val="20"/>
          <w:szCs w:val="20"/>
          <w:lang w:val="es-ES"/>
        </w:rPr>
        <w:t>órgano colegiado autónomo rango constitucional de composición mixta.</w:t>
      </w:r>
      <w:r w:rsidR="00783426" w:rsidRPr="009B04FE">
        <w:rPr>
          <w:rFonts w:cstheme="minorHAnsi"/>
          <w:sz w:val="20"/>
          <w:szCs w:val="20"/>
          <w:lang w:val="es-ES"/>
        </w:rPr>
        <w:t xml:space="preserve"> “Consejo de Judicatura.” Para las siguientes 4 funciones:</w:t>
      </w:r>
    </w:p>
    <w:p w14:paraId="2109D18F" w14:textId="046358F5" w:rsidR="0043060C" w:rsidRPr="009B04FE" w:rsidRDefault="0043060C" w:rsidP="0043060C">
      <w:pPr>
        <w:pStyle w:val="Prrafodelista"/>
        <w:numPr>
          <w:ilvl w:val="2"/>
          <w:numId w:val="1"/>
        </w:numPr>
        <w:rPr>
          <w:rFonts w:cstheme="minorHAnsi"/>
          <w:sz w:val="20"/>
          <w:szCs w:val="20"/>
        </w:rPr>
      </w:pPr>
      <w:r w:rsidRPr="009B04FE">
        <w:rPr>
          <w:rFonts w:cstheme="minorHAnsi"/>
          <w:sz w:val="20"/>
          <w:szCs w:val="20"/>
          <w:lang w:val="es-ES"/>
        </w:rPr>
        <w:t>Nombramiento</w:t>
      </w:r>
      <w:r w:rsidR="004A6D38" w:rsidRPr="009B04FE">
        <w:rPr>
          <w:rFonts w:cstheme="minorHAnsi"/>
          <w:sz w:val="20"/>
          <w:szCs w:val="20"/>
          <w:lang w:val="es-ES"/>
        </w:rPr>
        <w:t>: Comisión de Nombramientos, oposición y selección.</w:t>
      </w:r>
    </w:p>
    <w:p w14:paraId="1EE30EDD" w14:textId="2C737994" w:rsidR="0043060C" w:rsidRPr="009B04FE" w:rsidRDefault="0043060C" w:rsidP="0043060C">
      <w:pPr>
        <w:pStyle w:val="Prrafodelista"/>
        <w:numPr>
          <w:ilvl w:val="2"/>
          <w:numId w:val="1"/>
        </w:numPr>
        <w:rPr>
          <w:rFonts w:cstheme="minorHAnsi"/>
          <w:sz w:val="20"/>
          <w:szCs w:val="20"/>
        </w:rPr>
      </w:pPr>
      <w:r w:rsidRPr="009B04FE">
        <w:rPr>
          <w:rFonts w:cstheme="minorHAnsi"/>
          <w:sz w:val="20"/>
          <w:szCs w:val="20"/>
        </w:rPr>
        <w:t>Sistema de Disciplina y Responsabilidad: Robusto, para identificar quien no hace bien su trabajo. No en contenido, sino en calidad del mismo</w:t>
      </w:r>
      <w:r w:rsidR="00783426" w:rsidRPr="009B04FE">
        <w:rPr>
          <w:rFonts w:cstheme="minorHAnsi"/>
          <w:sz w:val="20"/>
          <w:szCs w:val="20"/>
        </w:rPr>
        <w:t>: Probos y capaces</w:t>
      </w:r>
      <w:r w:rsidRPr="009B04FE">
        <w:rPr>
          <w:rFonts w:cstheme="minorHAnsi"/>
          <w:sz w:val="20"/>
          <w:szCs w:val="20"/>
        </w:rPr>
        <w:t>.</w:t>
      </w:r>
      <w:r w:rsidR="00783426" w:rsidRPr="009B04FE">
        <w:rPr>
          <w:rFonts w:cstheme="minorHAnsi"/>
          <w:sz w:val="20"/>
          <w:szCs w:val="20"/>
        </w:rPr>
        <w:t xml:space="preserve"> Responsabilidad Civil, Penal y Administrativa: la última como función, es un distractor de la resolución del caso concreto.</w:t>
      </w:r>
    </w:p>
    <w:p w14:paraId="650BF423" w14:textId="0C096BBA" w:rsidR="00783426" w:rsidRPr="009B04FE" w:rsidRDefault="00783426" w:rsidP="00783426">
      <w:pPr>
        <w:pStyle w:val="Prrafodelista"/>
        <w:numPr>
          <w:ilvl w:val="3"/>
          <w:numId w:val="1"/>
        </w:numPr>
        <w:rPr>
          <w:rFonts w:cstheme="minorHAnsi"/>
          <w:sz w:val="20"/>
          <w:szCs w:val="20"/>
        </w:rPr>
      </w:pPr>
      <w:r w:rsidRPr="009B04FE">
        <w:rPr>
          <w:rFonts w:cstheme="minorHAnsi"/>
          <w:sz w:val="20"/>
          <w:szCs w:val="20"/>
        </w:rPr>
        <w:t>La ICA respectiva es la investigadora</w:t>
      </w:r>
    </w:p>
    <w:p w14:paraId="607675F1" w14:textId="25B8A46A" w:rsidR="00783426" w:rsidRPr="009B04FE" w:rsidRDefault="00783426" w:rsidP="00783426">
      <w:pPr>
        <w:pStyle w:val="Prrafodelista"/>
        <w:numPr>
          <w:ilvl w:val="3"/>
          <w:numId w:val="1"/>
        </w:numPr>
        <w:rPr>
          <w:rFonts w:cstheme="minorHAnsi"/>
          <w:sz w:val="20"/>
          <w:szCs w:val="20"/>
        </w:rPr>
      </w:pPr>
      <w:r w:rsidRPr="009B04FE">
        <w:rPr>
          <w:rFonts w:cstheme="minorHAnsi"/>
          <w:sz w:val="20"/>
          <w:szCs w:val="20"/>
        </w:rPr>
        <w:t>No tienen estatuto reglamentario que regule el procedimiento, ni descripción de principio de proporcionalidad</w:t>
      </w:r>
    </w:p>
    <w:p w14:paraId="706616BB" w14:textId="4571AA1F" w:rsidR="00783426" w:rsidRPr="009B04FE" w:rsidRDefault="00783426" w:rsidP="00783426">
      <w:pPr>
        <w:pStyle w:val="Prrafodelista"/>
        <w:numPr>
          <w:ilvl w:val="3"/>
          <w:numId w:val="1"/>
        </w:numPr>
        <w:rPr>
          <w:rFonts w:cstheme="minorHAnsi"/>
          <w:sz w:val="20"/>
          <w:szCs w:val="20"/>
        </w:rPr>
      </w:pPr>
      <w:r w:rsidRPr="009B04FE">
        <w:rPr>
          <w:rFonts w:cstheme="minorHAnsi"/>
          <w:sz w:val="20"/>
          <w:szCs w:val="20"/>
        </w:rPr>
        <w:t>Que asegure ejercicio de debido proceso y desvinculado de la revisión de resoluciones judiciales</w:t>
      </w:r>
    </w:p>
    <w:p w14:paraId="349853FC" w14:textId="4E76A101" w:rsidR="00783426" w:rsidRPr="009B04FE" w:rsidRDefault="00783426" w:rsidP="00783426">
      <w:pPr>
        <w:pStyle w:val="Prrafodelista"/>
        <w:numPr>
          <w:ilvl w:val="3"/>
          <w:numId w:val="1"/>
        </w:numPr>
        <w:rPr>
          <w:rFonts w:cstheme="minorHAnsi"/>
          <w:sz w:val="20"/>
          <w:szCs w:val="20"/>
        </w:rPr>
      </w:pPr>
      <w:r w:rsidRPr="009B04FE">
        <w:rPr>
          <w:rFonts w:cstheme="minorHAnsi"/>
          <w:sz w:val="20"/>
          <w:szCs w:val="20"/>
        </w:rPr>
        <w:t>No para descripción de conductas administrativas:</w:t>
      </w:r>
    </w:p>
    <w:p w14:paraId="380B7F00" w14:textId="3F377ABB" w:rsidR="00783426" w:rsidRPr="009B04FE" w:rsidRDefault="00783426" w:rsidP="00783426">
      <w:pPr>
        <w:pStyle w:val="Prrafodelista"/>
        <w:numPr>
          <w:ilvl w:val="3"/>
          <w:numId w:val="1"/>
        </w:numPr>
        <w:rPr>
          <w:rFonts w:cstheme="minorHAnsi"/>
          <w:sz w:val="20"/>
          <w:szCs w:val="20"/>
        </w:rPr>
      </w:pPr>
      <w:r w:rsidRPr="009B04FE">
        <w:rPr>
          <w:rFonts w:cstheme="minorHAnsi"/>
          <w:sz w:val="20"/>
          <w:szCs w:val="20"/>
        </w:rPr>
        <w:t>Órgano autónomo que investigue y otro que sancione.</w:t>
      </w:r>
    </w:p>
    <w:p w14:paraId="6F52D2B5" w14:textId="339E747A" w:rsidR="0043060C" w:rsidRPr="009B04FE" w:rsidRDefault="0043060C" w:rsidP="0043060C">
      <w:pPr>
        <w:pStyle w:val="Prrafodelista"/>
        <w:numPr>
          <w:ilvl w:val="2"/>
          <w:numId w:val="1"/>
        </w:numPr>
        <w:rPr>
          <w:rFonts w:cstheme="minorHAnsi"/>
          <w:sz w:val="20"/>
          <w:szCs w:val="20"/>
        </w:rPr>
      </w:pPr>
      <w:r w:rsidRPr="009B04FE">
        <w:rPr>
          <w:rFonts w:cstheme="minorHAnsi"/>
          <w:sz w:val="20"/>
          <w:szCs w:val="20"/>
        </w:rPr>
        <w:t>Capacitación a los jueces: Ignorancia es debilidad</w:t>
      </w:r>
    </w:p>
    <w:p w14:paraId="60E73693" w14:textId="763D25A8" w:rsidR="0043060C" w:rsidRPr="009B04FE" w:rsidRDefault="0043060C" w:rsidP="0043060C">
      <w:pPr>
        <w:pStyle w:val="Prrafodelista"/>
        <w:numPr>
          <w:ilvl w:val="2"/>
          <w:numId w:val="1"/>
        </w:numPr>
        <w:rPr>
          <w:rFonts w:cstheme="minorHAnsi"/>
          <w:sz w:val="20"/>
          <w:szCs w:val="20"/>
        </w:rPr>
      </w:pPr>
      <w:r w:rsidRPr="009B04FE">
        <w:rPr>
          <w:rFonts w:cstheme="minorHAnsi"/>
          <w:sz w:val="20"/>
          <w:szCs w:val="20"/>
        </w:rPr>
        <w:t xml:space="preserve">Administración de recursos asociados al sistema: </w:t>
      </w:r>
    </w:p>
    <w:p w14:paraId="22DA8C07" w14:textId="36D3A9DB"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rPr>
        <w:t>En Chile lo conserva la Superintendencia correctiva (termino castrense) a diferencia de 120 sistemas que van en la línea opuesta.</w:t>
      </w:r>
    </w:p>
    <w:p w14:paraId="71281304" w14:textId="2843763F"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rPr>
        <w:t>55 convencionales y Centros de Estudios transversales han sido destinatarios de la reflexión.</w:t>
      </w:r>
    </w:p>
    <w:p w14:paraId="3F1C049C" w14:textId="0699E09B" w:rsidR="0043060C" w:rsidRPr="009B04FE" w:rsidRDefault="0043060C" w:rsidP="0043060C">
      <w:pPr>
        <w:pStyle w:val="Prrafodelista"/>
        <w:numPr>
          <w:ilvl w:val="1"/>
          <w:numId w:val="1"/>
        </w:numPr>
        <w:rPr>
          <w:rFonts w:cstheme="minorHAnsi"/>
          <w:sz w:val="20"/>
          <w:szCs w:val="20"/>
        </w:rPr>
      </w:pPr>
      <w:r w:rsidRPr="009B04FE">
        <w:rPr>
          <w:rFonts w:cstheme="minorHAnsi"/>
          <w:sz w:val="20"/>
          <w:szCs w:val="20"/>
        </w:rPr>
        <w:t xml:space="preserve">Las ICA no deberían participar en nombramiento de </w:t>
      </w:r>
      <w:proofErr w:type="spellStart"/>
      <w:r w:rsidRPr="009B04FE">
        <w:rPr>
          <w:rFonts w:cstheme="minorHAnsi"/>
          <w:sz w:val="20"/>
          <w:szCs w:val="20"/>
        </w:rPr>
        <w:t>FRs</w:t>
      </w:r>
      <w:proofErr w:type="spellEnd"/>
      <w:r w:rsidR="00783426" w:rsidRPr="009B04FE">
        <w:rPr>
          <w:rFonts w:cstheme="minorHAnsi"/>
          <w:sz w:val="20"/>
          <w:szCs w:val="20"/>
        </w:rPr>
        <w:t xml:space="preserve"> ni de intervinientes.</w:t>
      </w:r>
    </w:p>
    <w:p w14:paraId="3BD555FB" w14:textId="77777777" w:rsidR="009B04FE" w:rsidRDefault="009B04FE" w:rsidP="009B04FE">
      <w:pPr>
        <w:pStyle w:val="Prrafodelista"/>
        <w:ind w:left="1080"/>
        <w:rPr>
          <w:rFonts w:cstheme="minorHAnsi"/>
          <w:sz w:val="20"/>
          <w:szCs w:val="20"/>
        </w:rPr>
      </w:pPr>
    </w:p>
    <w:p w14:paraId="4DDB9615" w14:textId="498023B4" w:rsidR="00783426" w:rsidRPr="009B04FE" w:rsidRDefault="00783426" w:rsidP="009B04FE">
      <w:pPr>
        <w:pStyle w:val="Prrafodelista"/>
        <w:numPr>
          <w:ilvl w:val="1"/>
          <w:numId w:val="1"/>
        </w:numPr>
        <w:rPr>
          <w:rFonts w:cstheme="minorHAnsi"/>
          <w:sz w:val="20"/>
          <w:szCs w:val="20"/>
        </w:rPr>
      </w:pPr>
      <w:r w:rsidRPr="009B04FE">
        <w:rPr>
          <w:rFonts w:cstheme="minorHAnsi"/>
          <w:sz w:val="20"/>
          <w:szCs w:val="20"/>
        </w:rPr>
        <w:lastRenderedPageBreak/>
        <w:t>Sistema de Inamovilidad:</w:t>
      </w:r>
    </w:p>
    <w:p w14:paraId="40FC5531" w14:textId="4E0BD07E" w:rsidR="00783426" w:rsidRPr="009B04FE" w:rsidRDefault="00783426" w:rsidP="00783426">
      <w:pPr>
        <w:pStyle w:val="Prrafodelista"/>
        <w:numPr>
          <w:ilvl w:val="2"/>
          <w:numId w:val="1"/>
        </w:numPr>
        <w:rPr>
          <w:rFonts w:cstheme="minorHAnsi"/>
          <w:sz w:val="20"/>
          <w:szCs w:val="20"/>
        </w:rPr>
      </w:pPr>
      <w:r w:rsidRPr="009B04FE">
        <w:rPr>
          <w:rFonts w:cstheme="minorHAnsi"/>
          <w:sz w:val="20"/>
          <w:szCs w:val="20"/>
        </w:rPr>
        <w:t>Una vez ingresado al sistema, debe servir de espaldas para el rol del cargo. Que asegure tranquilidad en el trabajo.</w:t>
      </w:r>
    </w:p>
    <w:p w14:paraId="12986E5F" w14:textId="51342CA1" w:rsidR="00783426" w:rsidRPr="009B04FE" w:rsidRDefault="00783426" w:rsidP="00783426">
      <w:pPr>
        <w:pStyle w:val="Prrafodelista"/>
        <w:numPr>
          <w:ilvl w:val="2"/>
          <w:numId w:val="1"/>
        </w:numPr>
        <w:rPr>
          <w:rFonts w:cstheme="minorHAnsi"/>
          <w:sz w:val="20"/>
          <w:szCs w:val="20"/>
        </w:rPr>
      </w:pPr>
      <w:r w:rsidRPr="009B04FE">
        <w:rPr>
          <w:rFonts w:cstheme="minorHAnsi"/>
          <w:sz w:val="20"/>
          <w:szCs w:val="20"/>
        </w:rPr>
        <w:t>Para que no sean removidos cuando generen incomodidad al poder político.</w:t>
      </w:r>
    </w:p>
    <w:p w14:paraId="59A101A4" w14:textId="2FD72068" w:rsidR="00783426" w:rsidRPr="009B04FE" w:rsidRDefault="00783426" w:rsidP="00783426">
      <w:pPr>
        <w:pStyle w:val="Prrafodelista"/>
        <w:numPr>
          <w:ilvl w:val="2"/>
          <w:numId w:val="1"/>
        </w:numPr>
        <w:rPr>
          <w:rFonts w:cstheme="minorHAnsi"/>
          <w:sz w:val="20"/>
          <w:szCs w:val="20"/>
        </w:rPr>
      </w:pPr>
      <w:r w:rsidRPr="009B04FE">
        <w:rPr>
          <w:rFonts w:cstheme="minorHAnsi"/>
          <w:sz w:val="20"/>
          <w:szCs w:val="20"/>
        </w:rPr>
        <w:t>Sistemas comparados mantienen en situación similar de inamovilidad entre PJ y MP.</w:t>
      </w:r>
    </w:p>
    <w:p w14:paraId="6B0311DE" w14:textId="0102A751" w:rsidR="00783426" w:rsidRPr="009B04FE" w:rsidRDefault="00783426" w:rsidP="00783426">
      <w:pPr>
        <w:pStyle w:val="Prrafodelista"/>
        <w:numPr>
          <w:ilvl w:val="2"/>
          <w:numId w:val="1"/>
        </w:numPr>
        <w:rPr>
          <w:rFonts w:cstheme="minorHAnsi"/>
          <w:sz w:val="20"/>
          <w:szCs w:val="20"/>
        </w:rPr>
      </w:pPr>
      <w:r w:rsidRPr="009B04FE">
        <w:rPr>
          <w:rFonts w:cstheme="minorHAnsi"/>
          <w:sz w:val="20"/>
          <w:szCs w:val="20"/>
        </w:rPr>
        <w:t>Acusaciones constitucionales:</w:t>
      </w:r>
    </w:p>
    <w:p w14:paraId="5DD97EE7" w14:textId="7B11D3AF" w:rsidR="00783426" w:rsidRPr="009B04FE" w:rsidRDefault="00783426" w:rsidP="00783426">
      <w:pPr>
        <w:pStyle w:val="Prrafodelista"/>
        <w:numPr>
          <w:ilvl w:val="3"/>
          <w:numId w:val="1"/>
        </w:numPr>
        <w:rPr>
          <w:rFonts w:cstheme="minorHAnsi"/>
          <w:sz w:val="20"/>
          <w:szCs w:val="20"/>
        </w:rPr>
      </w:pPr>
      <w:r w:rsidRPr="009B04FE">
        <w:rPr>
          <w:rFonts w:cstheme="minorHAnsi"/>
          <w:sz w:val="20"/>
          <w:szCs w:val="20"/>
        </w:rPr>
        <w:t>El juicio político es impropio para los funcionarios de carrera y no políticos. No de revisión de decisiones jurisdiccionales.</w:t>
      </w:r>
    </w:p>
    <w:p w14:paraId="75F2DC6D" w14:textId="613FF2CD" w:rsidR="00783426" w:rsidRPr="009B04FE" w:rsidRDefault="00783426" w:rsidP="00783426">
      <w:pPr>
        <w:pStyle w:val="Prrafodelista"/>
        <w:numPr>
          <w:ilvl w:val="3"/>
          <w:numId w:val="1"/>
        </w:numPr>
        <w:rPr>
          <w:rFonts w:cstheme="minorHAnsi"/>
          <w:sz w:val="20"/>
          <w:szCs w:val="20"/>
        </w:rPr>
      </w:pPr>
      <w:r w:rsidRPr="009B04FE">
        <w:rPr>
          <w:rFonts w:cstheme="minorHAnsi"/>
          <w:sz w:val="20"/>
          <w:szCs w:val="20"/>
        </w:rPr>
        <w:t>No puede existir una forma de recurso vía amenaza de destitución.</w:t>
      </w:r>
    </w:p>
    <w:p w14:paraId="6D528108" w14:textId="35FEBDC4" w:rsidR="00783426" w:rsidRPr="009B04FE" w:rsidRDefault="00783426" w:rsidP="00783426">
      <w:pPr>
        <w:pStyle w:val="Prrafodelista"/>
        <w:numPr>
          <w:ilvl w:val="2"/>
          <w:numId w:val="1"/>
        </w:numPr>
        <w:rPr>
          <w:rFonts w:cstheme="minorHAnsi"/>
          <w:sz w:val="20"/>
          <w:szCs w:val="20"/>
        </w:rPr>
      </w:pPr>
      <w:r w:rsidRPr="009B04FE">
        <w:rPr>
          <w:rFonts w:cstheme="minorHAnsi"/>
          <w:sz w:val="20"/>
          <w:szCs w:val="20"/>
        </w:rPr>
        <w:t>Sirve aplicación de reglas de inamovilidad en aquellos sistemas donde el MP no forma parte del PJUD?</w:t>
      </w:r>
    </w:p>
    <w:p w14:paraId="08C2EA83" w14:textId="04C796C6" w:rsidR="00783426" w:rsidRPr="009B04FE" w:rsidRDefault="00783426" w:rsidP="00783426">
      <w:pPr>
        <w:pStyle w:val="Prrafodelista"/>
        <w:numPr>
          <w:ilvl w:val="2"/>
          <w:numId w:val="1"/>
        </w:numPr>
        <w:rPr>
          <w:rFonts w:cstheme="minorHAnsi"/>
          <w:sz w:val="20"/>
          <w:szCs w:val="20"/>
        </w:rPr>
      </w:pPr>
      <w:r w:rsidRPr="009B04FE">
        <w:rPr>
          <w:rFonts w:cstheme="minorHAnsi"/>
          <w:sz w:val="20"/>
          <w:szCs w:val="20"/>
        </w:rPr>
        <w:t>Sistema de inamovilidad</w:t>
      </w:r>
      <w:r w:rsidR="004A6D38" w:rsidRPr="009B04FE">
        <w:rPr>
          <w:rFonts w:cstheme="minorHAnsi"/>
          <w:sz w:val="20"/>
          <w:szCs w:val="20"/>
        </w:rPr>
        <w:t xml:space="preserve"> fortalecido, de la mano con un Robusto sistema de Responsabilidad.</w:t>
      </w:r>
    </w:p>
    <w:p w14:paraId="64595497" w14:textId="1CF7368A" w:rsidR="004A6D38" w:rsidRPr="009B04FE" w:rsidRDefault="004A6D38" w:rsidP="004A6D38">
      <w:pPr>
        <w:pStyle w:val="Prrafodelista"/>
        <w:numPr>
          <w:ilvl w:val="1"/>
          <w:numId w:val="1"/>
        </w:numPr>
        <w:rPr>
          <w:rFonts w:cstheme="minorHAnsi"/>
          <w:sz w:val="20"/>
          <w:szCs w:val="20"/>
        </w:rPr>
      </w:pPr>
      <w:r w:rsidRPr="009B04FE">
        <w:rPr>
          <w:rFonts w:cstheme="minorHAnsi"/>
          <w:sz w:val="20"/>
          <w:szCs w:val="20"/>
        </w:rPr>
        <w:t>Intangibilidad en las remuneraciones: Reglas de la ONU. Debilita y opera control sobre las funciones. Debería estar en la CPR.</w:t>
      </w:r>
    </w:p>
    <w:p w14:paraId="52F407B3" w14:textId="7588AA17" w:rsidR="004A6D38" w:rsidRPr="009B04FE" w:rsidRDefault="004A6D38" w:rsidP="004A6D38">
      <w:pPr>
        <w:pStyle w:val="Prrafodelista"/>
        <w:numPr>
          <w:ilvl w:val="1"/>
          <w:numId w:val="1"/>
        </w:numPr>
        <w:rPr>
          <w:rFonts w:cstheme="minorHAnsi"/>
          <w:sz w:val="20"/>
          <w:szCs w:val="20"/>
        </w:rPr>
      </w:pPr>
      <w:r w:rsidRPr="009B04FE">
        <w:rPr>
          <w:rFonts w:cstheme="minorHAnsi"/>
          <w:sz w:val="20"/>
          <w:szCs w:val="20"/>
        </w:rPr>
        <w:t>Que se entienda en el diseño institucional estos valores.</w:t>
      </w:r>
    </w:p>
    <w:p w14:paraId="16F23C94" w14:textId="0BAD9F89" w:rsidR="00E13030" w:rsidRDefault="00E13030" w:rsidP="00E13030">
      <w:pPr>
        <w:pStyle w:val="Prrafodelista"/>
        <w:numPr>
          <w:ilvl w:val="2"/>
          <w:numId w:val="1"/>
        </w:numPr>
        <w:rPr>
          <w:rFonts w:cstheme="minorHAnsi"/>
          <w:sz w:val="20"/>
          <w:szCs w:val="20"/>
        </w:rPr>
      </w:pPr>
      <w:r w:rsidRPr="009B04FE">
        <w:rPr>
          <w:rFonts w:cstheme="minorHAnsi"/>
          <w:sz w:val="20"/>
          <w:szCs w:val="20"/>
        </w:rPr>
        <w:t xml:space="preserve">Responsabilidad civil </w:t>
      </w:r>
      <w:r w:rsidR="004A405D" w:rsidRPr="009B04FE">
        <w:rPr>
          <w:rFonts w:cstheme="minorHAnsi"/>
          <w:sz w:val="20"/>
          <w:szCs w:val="20"/>
        </w:rPr>
        <w:t xml:space="preserve">de ejercicio directo </w:t>
      </w:r>
      <w:r w:rsidRPr="009B04FE">
        <w:rPr>
          <w:rFonts w:cstheme="minorHAnsi"/>
          <w:sz w:val="20"/>
          <w:szCs w:val="20"/>
        </w:rPr>
        <w:t xml:space="preserve">como limitante de la </w:t>
      </w:r>
      <w:r w:rsidR="004A405D" w:rsidRPr="009B04FE">
        <w:rPr>
          <w:rFonts w:cstheme="minorHAnsi"/>
          <w:sz w:val="20"/>
          <w:szCs w:val="20"/>
        </w:rPr>
        <w:t>autonomía investigativa</w:t>
      </w:r>
    </w:p>
    <w:p w14:paraId="26E6CF7F" w14:textId="77777777" w:rsidR="009B04FE" w:rsidRPr="009B04FE" w:rsidRDefault="009B04FE" w:rsidP="009B04FE">
      <w:pPr>
        <w:pStyle w:val="Prrafodelista"/>
        <w:numPr>
          <w:ilvl w:val="0"/>
          <w:numId w:val="1"/>
        </w:numPr>
        <w:rPr>
          <w:rFonts w:cstheme="minorHAnsi"/>
          <w:sz w:val="20"/>
          <w:szCs w:val="20"/>
        </w:rPr>
      </w:pPr>
      <w:r>
        <w:rPr>
          <w:rFonts w:cstheme="minorHAnsi"/>
          <w:sz w:val="20"/>
          <w:szCs w:val="20"/>
          <w:lang w:val="es-ES"/>
        </w:rPr>
        <w:t>Preguntas:</w:t>
      </w:r>
    </w:p>
    <w:p w14:paraId="6174137A" w14:textId="171BF731" w:rsidR="009B04FE" w:rsidRPr="009B04FE" w:rsidRDefault="009B04FE" w:rsidP="009B04FE">
      <w:pPr>
        <w:pStyle w:val="Prrafodelista"/>
        <w:numPr>
          <w:ilvl w:val="0"/>
          <w:numId w:val="1"/>
        </w:numPr>
        <w:rPr>
          <w:rFonts w:cstheme="minorHAnsi"/>
          <w:sz w:val="20"/>
          <w:szCs w:val="20"/>
        </w:rPr>
      </w:pPr>
      <w:r w:rsidRPr="009B04FE">
        <w:rPr>
          <w:rFonts w:cstheme="minorHAnsi"/>
          <w:sz w:val="20"/>
          <w:szCs w:val="20"/>
          <w:lang w:val="es-ES"/>
        </w:rPr>
        <w:t>De la caracterización presentada del sistema de inamovilidad de jueces:</w:t>
      </w:r>
    </w:p>
    <w:p w14:paraId="3D1C1B84" w14:textId="77777777" w:rsidR="009B04FE" w:rsidRPr="009B04FE" w:rsidRDefault="009B04FE" w:rsidP="009B04FE">
      <w:pPr>
        <w:pStyle w:val="Prrafodelista"/>
        <w:numPr>
          <w:ilvl w:val="1"/>
          <w:numId w:val="1"/>
        </w:numPr>
        <w:rPr>
          <w:rFonts w:cstheme="minorHAnsi"/>
          <w:sz w:val="20"/>
          <w:szCs w:val="20"/>
        </w:rPr>
      </w:pPr>
      <w:proofErr w:type="gramStart"/>
      <w:r w:rsidRPr="009B04FE">
        <w:rPr>
          <w:rFonts w:cstheme="minorHAnsi"/>
          <w:sz w:val="20"/>
          <w:szCs w:val="20"/>
          <w:lang w:val="es-ES"/>
        </w:rPr>
        <w:t>Qué aspectos le resultan criticables, desde la observación y experiencia, del modelo seguido por el PJUD?</w:t>
      </w:r>
      <w:proofErr w:type="gramEnd"/>
    </w:p>
    <w:p w14:paraId="7A587BE1" w14:textId="77777777" w:rsidR="009B04FE" w:rsidRPr="009B04FE" w:rsidRDefault="009B04FE" w:rsidP="009B04FE">
      <w:pPr>
        <w:pStyle w:val="Prrafodelista"/>
        <w:numPr>
          <w:ilvl w:val="1"/>
          <w:numId w:val="1"/>
        </w:numPr>
        <w:rPr>
          <w:rFonts w:cstheme="minorHAnsi"/>
          <w:sz w:val="20"/>
          <w:szCs w:val="20"/>
        </w:rPr>
      </w:pPr>
      <w:r w:rsidRPr="009B04FE">
        <w:rPr>
          <w:rFonts w:cstheme="minorHAnsi"/>
          <w:sz w:val="20"/>
          <w:szCs w:val="20"/>
          <w:lang w:val="es-ES"/>
        </w:rPr>
        <w:t>Qué aspectos han identificado como problemáticos (o nudos críticos), en reflejo de las tensiones eventualmente acontecidas, tanto con fuerzas externas de carácter política, como fuerzas internas en la estructura jerárquica propia.</w:t>
      </w:r>
    </w:p>
    <w:p w14:paraId="2F955A47" w14:textId="77777777" w:rsidR="009B04FE" w:rsidRPr="009B04FE" w:rsidRDefault="009B04FE" w:rsidP="009B04FE">
      <w:pPr>
        <w:pStyle w:val="Prrafodelista"/>
        <w:numPr>
          <w:ilvl w:val="1"/>
          <w:numId w:val="1"/>
        </w:numPr>
        <w:rPr>
          <w:rFonts w:cstheme="minorHAnsi"/>
          <w:sz w:val="20"/>
          <w:szCs w:val="20"/>
        </w:rPr>
      </w:pPr>
      <w:r w:rsidRPr="009B04FE">
        <w:rPr>
          <w:rFonts w:cstheme="minorHAnsi"/>
          <w:sz w:val="20"/>
          <w:szCs w:val="20"/>
          <w:lang w:val="es-ES"/>
        </w:rPr>
        <w:t>Tribunales Contenciosos Administrativos mesiánico no endogámico (incestuoso), dudas si estará en esta CPR</w:t>
      </w:r>
    </w:p>
    <w:p w14:paraId="0FB5333B" w14:textId="79D7112B" w:rsidR="009B04FE" w:rsidRPr="009B04FE" w:rsidRDefault="00750365" w:rsidP="009B04FE">
      <w:pPr>
        <w:pStyle w:val="Prrafodelista"/>
        <w:numPr>
          <w:ilvl w:val="1"/>
          <w:numId w:val="1"/>
        </w:numPr>
        <w:rPr>
          <w:rFonts w:cstheme="minorHAnsi"/>
          <w:sz w:val="20"/>
          <w:szCs w:val="20"/>
        </w:rPr>
      </w:pPr>
      <w:r w:rsidRPr="009B04FE">
        <w:rPr>
          <w:rFonts w:cstheme="minorHAnsi"/>
          <w:sz w:val="20"/>
          <w:szCs w:val="20"/>
          <w:lang w:val="es-ES"/>
        </w:rPr>
        <w:t>Regulación</w:t>
      </w:r>
      <w:r w:rsidR="009B04FE" w:rsidRPr="009B04FE">
        <w:rPr>
          <w:rFonts w:cstheme="minorHAnsi"/>
          <w:sz w:val="20"/>
          <w:szCs w:val="20"/>
          <w:lang w:val="es-ES"/>
        </w:rPr>
        <w:t xml:space="preserve"> de un proceso y una descripción de derechos:</w:t>
      </w:r>
    </w:p>
    <w:p w14:paraId="357B2551" w14:textId="77777777" w:rsidR="009B04FE" w:rsidRPr="009B04FE" w:rsidRDefault="009B04FE" w:rsidP="009B04FE">
      <w:pPr>
        <w:pStyle w:val="Prrafodelista"/>
        <w:numPr>
          <w:ilvl w:val="2"/>
          <w:numId w:val="1"/>
        </w:numPr>
        <w:rPr>
          <w:rFonts w:cstheme="minorHAnsi"/>
          <w:sz w:val="20"/>
          <w:szCs w:val="20"/>
        </w:rPr>
      </w:pPr>
      <w:proofErr w:type="gramStart"/>
      <w:r w:rsidRPr="009B04FE">
        <w:rPr>
          <w:rFonts w:cstheme="minorHAnsi"/>
          <w:sz w:val="20"/>
          <w:szCs w:val="20"/>
          <w:lang w:val="es-ES"/>
        </w:rPr>
        <w:t>En que norma?</w:t>
      </w:r>
      <w:proofErr w:type="gramEnd"/>
      <w:r w:rsidRPr="009B04FE">
        <w:rPr>
          <w:rFonts w:cstheme="minorHAnsi"/>
          <w:sz w:val="20"/>
          <w:szCs w:val="20"/>
          <w:lang w:val="es-ES"/>
        </w:rPr>
        <w:t xml:space="preserve"> CPR-LOC-Reglamento</w:t>
      </w:r>
    </w:p>
    <w:p w14:paraId="505367D2" w14:textId="77777777" w:rsidR="009B04FE" w:rsidRPr="009B04FE" w:rsidRDefault="009B04FE" w:rsidP="009B04FE">
      <w:pPr>
        <w:pStyle w:val="Prrafodelista"/>
        <w:numPr>
          <w:ilvl w:val="1"/>
          <w:numId w:val="1"/>
        </w:numPr>
        <w:rPr>
          <w:rFonts w:cstheme="minorHAnsi"/>
          <w:sz w:val="20"/>
          <w:szCs w:val="20"/>
        </w:rPr>
      </w:pPr>
      <w:r w:rsidRPr="009B04FE">
        <w:rPr>
          <w:rFonts w:cstheme="minorHAnsi"/>
          <w:sz w:val="20"/>
          <w:szCs w:val="20"/>
          <w:lang w:val="es-ES"/>
        </w:rPr>
        <w:t>Principios de un debido proceso:</w:t>
      </w:r>
    </w:p>
    <w:p w14:paraId="2AC2C380" w14:textId="77777777" w:rsidR="009B04FE" w:rsidRPr="009B04FE" w:rsidRDefault="009B04FE" w:rsidP="009B04FE">
      <w:pPr>
        <w:pStyle w:val="Prrafodelista"/>
        <w:numPr>
          <w:ilvl w:val="2"/>
          <w:numId w:val="1"/>
        </w:numPr>
        <w:rPr>
          <w:rFonts w:cstheme="minorHAnsi"/>
          <w:sz w:val="20"/>
          <w:szCs w:val="20"/>
        </w:rPr>
      </w:pPr>
      <w:r w:rsidRPr="009B04FE">
        <w:rPr>
          <w:rFonts w:cstheme="minorHAnsi"/>
          <w:sz w:val="20"/>
          <w:szCs w:val="20"/>
        </w:rPr>
        <w:t>Sistema Inquisitivo del año 2000</w:t>
      </w:r>
    </w:p>
    <w:p w14:paraId="0CD2C1AC" w14:textId="77777777" w:rsidR="009B04FE" w:rsidRPr="009B04FE" w:rsidRDefault="009B04FE" w:rsidP="009B04FE">
      <w:pPr>
        <w:pStyle w:val="Prrafodelista"/>
        <w:numPr>
          <w:ilvl w:val="3"/>
          <w:numId w:val="1"/>
        </w:numPr>
        <w:rPr>
          <w:rFonts w:cstheme="minorHAnsi"/>
          <w:sz w:val="20"/>
          <w:szCs w:val="20"/>
        </w:rPr>
      </w:pPr>
      <w:r w:rsidRPr="009B04FE">
        <w:rPr>
          <w:rFonts w:cstheme="minorHAnsi"/>
          <w:sz w:val="20"/>
          <w:szCs w:val="20"/>
        </w:rPr>
        <w:t>Derecho a guardar silencio</w:t>
      </w:r>
    </w:p>
    <w:p w14:paraId="0C5C917E" w14:textId="77777777" w:rsidR="009B04FE" w:rsidRPr="009B04FE" w:rsidRDefault="009B04FE" w:rsidP="009B04FE">
      <w:pPr>
        <w:pStyle w:val="Prrafodelista"/>
        <w:numPr>
          <w:ilvl w:val="3"/>
          <w:numId w:val="1"/>
        </w:numPr>
        <w:rPr>
          <w:rFonts w:cstheme="minorHAnsi"/>
          <w:sz w:val="20"/>
          <w:szCs w:val="20"/>
        </w:rPr>
      </w:pPr>
      <w:r w:rsidRPr="009B04FE">
        <w:rPr>
          <w:rFonts w:cstheme="minorHAnsi"/>
          <w:sz w:val="20"/>
          <w:szCs w:val="20"/>
        </w:rPr>
        <w:t>Garantía de participación en diligencias y probatorio</w:t>
      </w:r>
    </w:p>
    <w:p w14:paraId="5646567B" w14:textId="77777777" w:rsidR="009B04FE" w:rsidRPr="009B04FE" w:rsidRDefault="009B04FE" w:rsidP="009B04FE">
      <w:pPr>
        <w:pStyle w:val="Prrafodelista"/>
        <w:numPr>
          <w:ilvl w:val="3"/>
          <w:numId w:val="1"/>
        </w:numPr>
        <w:rPr>
          <w:rFonts w:cstheme="minorHAnsi"/>
          <w:sz w:val="20"/>
          <w:szCs w:val="20"/>
        </w:rPr>
      </w:pPr>
      <w:r w:rsidRPr="009B04FE">
        <w:rPr>
          <w:rFonts w:cstheme="minorHAnsi"/>
          <w:sz w:val="20"/>
          <w:szCs w:val="20"/>
        </w:rPr>
        <w:t>Sistema de recursos</w:t>
      </w:r>
    </w:p>
    <w:p w14:paraId="63708001" w14:textId="77777777" w:rsidR="009B04FE" w:rsidRPr="009B04FE" w:rsidRDefault="009B04FE" w:rsidP="009B04FE">
      <w:pPr>
        <w:pStyle w:val="Prrafodelista"/>
        <w:numPr>
          <w:ilvl w:val="1"/>
          <w:numId w:val="1"/>
        </w:numPr>
        <w:rPr>
          <w:rFonts w:cstheme="minorHAnsi"/>
          <w:sz w:val="20"/>
          <w:szCs w:val="20"/>
        </w:rPr>
      </w:pPr>
      <w:r w:rsidRPr="009B04FE">
        <w:rPr>
          <w:rFonts w:cstheme="minorHAnsi"/>
          <w:sz w:val="20"/>
          <w:szCs w:val="20"/>
        </w:rPr>
        <w:t xml:space="preserve">Intangibilidad </w:t>
      </w:r>
      <w:proofErr w:type="spellStart"/>
      <w:r w:rsidRPr="009B04FE">
        <w:rPr>
          <w:rFonts w:cstheme="minorHAnsi"/>
          <w:sz w:val="20"/>
          <w:szCs w:val="20"/>
        </w:rPr>
        <w:t>remuneracional</w:t>
      </w:r>
      <w:proofErr w:type="spellEnd"/>
      <w:r w:rsidRPr="009B04FE">
        <w:rPr>
          <w:rFonts w:cstheme="minorHAnsi"/>
          <w:sz w:val="20"/>
          <w:szCs w:val="20"/>
        </w:rPr>
        <w:t xml:space="preserve"> en CPR</w:t>
      </w:r>
    </w:p>
    <w:p w14:paraId="6DEB7F9A" w14:textId="77777777" w:rsidR="009B04FE" w:rsidRPr="009B04FE" w:rsidRDefault="009B04FE" w:rsidP="009B04FE">
      <w:pPr>
        <w:pStyle w:val="Prrafodelista"/>
        <w:numPr>
          <w:ilvl w:val="1"/>
          <w:numId w:val="1"/>
        </w:numPr>
        <w:rPr>
          <w:rFonts w:cstheme="minorHAnsi"/>
          <w:sz w:val="20"/>
          <w:szCs w:val="20"/>
        </w:rPr>
      </w:pPr>
      <w:r w:rsidRPr="009B04FE">
        <w:rPr>
          <w:rFonts w:cstheme="minorHAnsi"/>
          <w:sz w:val="20"/>
          <w:szCs w:val="20"/>
        </w:rPr>
        <w:t>Estatuto Profesional del Juez</w:t>
      </w:r>
    </w:p>
    <w:p w14:paraId="7E8B1D98" w14:textId="77777777" w:rsidR="009B04FE" w:rsidRPr="009B04FE" w:rsidRDefault="009B04FE" w:rsidP="009B04FE">
      <w:pPr>
        <w:pStyle w:val="Prrafodelista"/>
        <w:numPr>
          <w:ilvl w:val="2"/>
          <w:numId w:val="1"/>
        </w:numPr>
        <w:rPr>
          <w:rFonts w:cstheme="minorHAnsi"/>
          <w:sz w:val="20"/>
          <w:szCs w:val="20"/>
        </w:rPr>
      </w:pPr>
      <w:r w:rsidRPr="009B04FE">
        <w:rPr>
          <w:rFonts w:cstheme="minorHAnsi"/>
          <w:sz w:val="20"/>
          <w:szCs w:val="20"/>
        </w:rPr>
        <w:t xml:space="preserve">La ley que desarrolla </w:t>
      </w:r>
    </w:p>
    <w:p w14:paraId="39FB4ABA" w14:textId="77777777" w:rsidR="009B04FE" w:rsidRPr="009B04FE" w:rsidRDefault="009B04FE" w:rsidP="009B04FE">
      <w:pPr>
        <w:pStyle w:val="Prrafodelista"/>
        <w:numPr>
          <w:ilvl w:val="2"/>
          <w:numId w:val="1"/>
        </w:numPr>
        <w:rPr>
          <w:rFonts w:cstheme="minorHAnsi"/>
          <w:sz w:val="20"/>
          <w:szCs w:val="20"/>
        </w:rPr>
      </w:pPr>
      <w:r w:rsidRPr="009B04FE">
        <w:rPr>
          <w:rFonts w:cstheme="minorHAnsi"/>
          <w:sz w:val="20"/>
          <w:szCs w:val="20"/>
        </w:rPr>
        <w:t>En CPR  el órgano y los principios se enuncien</w:t>
      </w:r>
    </w:p>
    <w:p w14:paraId="786E9ACF" w14:textId="77777777" w:rsidR="009B04FE" w:rsidRPr="009B04FE" w:rsidRDefault="009B04FE" w:rsidP="009B04FE">
      <w:pPr>
        <w:pStyle w:val="Prrafodelista"/>
        <w:numPr>
          <w:ilvl w:val="2"/>
          <w:numId w:val="1"/>
        </w:numPr>
        <w:rPr>
          <w:rFonts w:cstheme="minorHAnsi"/>
          <w:sz w:val="20"/>
          <w:szCs w:val="20"/>
        </w:rPr>
      </w:pPr>
      <w:r w:rsidRPr="009B04FE">
        <w:rPr>
          <w:rFonts w:cstheme="minorHAnsi"/>
          <w:sz w:val="20"/>
          <w:szCs w:val="20"/>
        </w:rPr>
        <w:t xml:space="preserve">En LOC se desarrollen los principios, </w:t>
      </w:r>
    </w:p>
    <w:p w14:paraId="4635DDDA" w14:textId="77777777" w:rsidR="009B04FE" w:rsidRPr="009B04FE" w:rsidRDefault="009B04FE" w:rsidP="009B04FE">
      <w:pPr>
        <w:pStyle w:val="Prrafodelista"/>
        <w:numPr>
          <w:ilvl w:val="2"/>
          <w:numId w:val="1"/>
        </w:numPr>
        <w:rPr>
          <w:rFonts w:cstheme="minorHAnsi"/>
          <w:sz w:val="20"/>
          <w:szCs w:val="20"/>
        </w:rPr>
      </w:pPr>
      <w:r w:rsidRPr="009B04FE">
        <w:rPr>
          <w:rFonts w:cstheme="minorHAnsi"/>
          <w:sz w:val="20"/>
          <w:szCs w:val="20"/>
        </w:rPr>
        <w:t>Principios éticos no pueden servir de base para sancionar: tipicidad, legalidad: probidad</w:t>
      </w:r>
    </w:p>
    <w:p w14:paraId="1B8CC858" w14:textId="77777777" w:rsidR="009B04FE" w:rsidRPr="009B04FE" w:rsidRDefault="009B04FE" w:rsidP="009B04FE">
      <w:pPr>
        <w:pStyle w:val="Prrafodelista"/>
        <w:numPr>
          <w:ilvl w:val="2"/>
          <w:numId w:val="1"/>
        </w:numPr>
        <w:rPr>
          <w:rFonts w:cstheme="minorHAnsi"/>
          <w:sz w:val="20"/>
          <w:szCs w:val="20"/>
        </w:rPr>
      </w:pPr>
      <w:r w:rsidRPr="009B04FE">
        <w:rPr>
          <w:rFonts w:cstheme="minorHAnsi"/>
          <w:sz w:val="20"/>
          <w:szCs w:val="20"/>
        </w:rPr>
        <w:t>Tipicidad administrativa</w:t>
      </w:r>
    </w:p>
    <w:p w14:paraId="1ECE0A76" w14:textId="3351682E" w:rsidR="009B04FE" w:rsidRDefault="009B04FE" w:rsidP="009B04FE">
      <w:pPr>
        <w:rPr>
          <w:rFonts w:cstheme="minorHAnsi"/>
          <w:sz w:val="20"/>
          <w:szCs w:val="20"/>
        </w:rPr>
      </w:pPr>
    </w:p>
    <w:p w14:paraId="55167E28" w14:textId="679903DF" w:rsidR="009B04FE" w:rsidRPr="009B04FE" w:rsidRDefault="009B04FE" w:rsidP="009B04FE">
      <w:pPr>
        <w:rPr>
          <w:rFonts w:cstheme="minorHAnsi"/>
          <w:sz w:val="20"/>
          <w:szCs w:val="20"/>
        </w:rPr>
      </w:pPr>
      <w:r>
        <w:rPr>
          <w:rFonts w:cstheme="minorHAnsi"/>
          <w:sz w:val="20"/>
          <w:szCs w:val="20"/>
        </w:rPr>
        <w:t>Próxima sesión y Temas pendientes:</w:t>
      </w:r>
    </w:p>
    <w:p w14:paraId="4CADE044" w14:textId="77777777" w:rsidR="009B04FE" w:rsidRDefault="00217EDE" w:rsidP="009B04FE">
      <w:pPr>
        <w:pStyle w:val="Prrafodelista"/>
        <w:numPr>
          <w:ilvl w:val="0"/>
          <w:numId w:val="4"/>
        </w:numPr>
        <w:rPr>
          <w:rFonts w:cstheme="minorHAnsi"/>
          <w:sz w:val="20"/>
          <w:szCs w:val="20"/>
        </w:rPr>
      </w:pPr>
      <w:r w:rsidRPr="009B04FE">
        <w:rPr>
          <w:rFonts w:cstheme="minorHAnsi"/>
          <w:sz w:val="20"/>
          <w:szCs w:val="20"/>
        </w:rPr>
        <w:t>Lunes 21 junio 17 horas plenario con constituyentes</w:t>
      </w:r>
    </w:p>
    <w:p w14:paraId="09219FFD" w14:textId="77777777" w:rsidR="009B04FE" w:rsidRDefault="009B04FE" w:rsidP="009B04FE">
      <w:pPr>
        <w:pStyle w:val="Prrafodelista"/>
        <w:numPr>
          <w:ilvl w:val="0"/>
          <w:numId w:val="4"/>
        </w:numPr>
        <w:rPr>
          <w:rFonts w:cstheme="minorHAnsi"/>
          <w:sz w:val="20"/>
          <w:szCs w:val="20"/>
        </w:rPr>
      </w:pPr>
      <w:r>
        <w:rPr>
          <w:rFonts w:cstheme="minorHAnsi"/>
          <w:sz w:val="20"/>
          <w:szCs w:val="20"/>
        </w:rPr>
        <w:t xml:space="preserve">Se dio curso a la </w:t>
      </w:r>
      <w:r w:rsidR="00217EDE" w:rsidRPr="009B04FE">
        <w:rPr>
          <w:rFonts w:cstheme="minorHAnsi"/>
          <w:sz w:val="20"/>
          <w:szCs w:val="20"/>
        </w:rPr>
        <w:t>Petición a la FN</w:t>
      </w:r>
      <w:r>
        <w:rPr>
          <w:rFonts w:cstheme="minorHAnsi"/>
          <w:sz w:val="20"/>
          <w:szCs w:val="20"/>
        </w:rPr>
        <w:t xml:space="preserve"> de los insumos necesarios: a la espera de respuesta</w:t>
      </w:r>
    </w:p>
    <w:p w14:paraId="0BEF4E05" w14:textId="77777777" w:rsidR="009B04FE" w:rsidRDefault="00217EDE" w:rsidP="009B04FE">
      <w:pPr>
        <w:pStyle w:val="Prrafodelista"/>
        <w:numPr>
          <w:ilvl w:val="0"/>
          <w:numId w:val="4"/>
        </w:numPr>
        <w:rPr>
          <w:rFonts w:cstheme="minorHAnsi"/>
          <w:sz w:val="20"/>
          <w:szCs w:val="20"/>
        </w:rPr>
      </w:pPr>
      <w:r w:rsidRPr="009B04FE">
        <w:rPr>
          <w:rFonts w:cstheme="minorHAnsi"/>
          <w:sz w:val="20"/>
          <w:szCs w:val="20"/>
        </w:rPr>
        <w:t>Martes 15 de junio a las 18 horas Reunión profesores</w:t>
      </w:r>
    </w:p>
    <w:p w14:paraId="2413092D" w14:textId="77777777" w:rsidR="009B04FE" w:rsidRDefault="00217EDE" w:rsidP="009B04FE">
      <w:pPr>
        <w:pStyle w:val="Prrafodelista"/>
        <w:numPr>
          <w:ilvl w:val="0"/>
          <w:numId w:val="4"/>
        </w:numPr>
        <w:rPr>
          <w:rFonts w:cstheme="minorHAnsi"/>
          <w:sz w:val="20"/>
          <w:szCs w:val="20"/>
        </w:rPr>
      </w:pPr>
      <w:r w:rsidRPr="009B04FE">
        <w:rPr>
          <w:rFonts w:cstheme="minorHAnsi"/>
          <w:sz w:val="20"/>
          <w:szCs w:val="20"/>
        </w:rPr>
        <w:t xml:space="preserve">Trasposición con </w:t>
      </w:r>
      <w:r w:rsidR="009B04FE">
        <w:rPr>
          <w:rFonts w:cstheme="minorHAnsi"/>
          <w:sz w:val="20"/>
          <w:szCs w:val="20"/>
        </w:rPr>
        <w:t xml:space="preserve">temas de </w:t>
      </w:r>
      <w:r w:rsidRPr="009B04FE">
        <w:rPr>
          <w:rFonts w:cstheme="minorHAnsi"/>
          <w:sz w:val="20"/>
          <w:szCs w:val="20"/>
        </w:rPr>
        <w:t>comisión 4</w:t>
      </w:r>
    </w:p>
    <w:p w14:paraId="2EC45CA0" w14:textId="77777777" w:rsidR="009B04FE" w:rsidRDefault="009B04FE" w:rsidP="009B04FE">
      <w:pPr>
        <w:pStyle w:val="Prrafodelista"/>
        <w:numPr>
          <w:ilvl w:val="0"/>
          <w:numId w:val="4"/>
        </w:numPr>
        <w:rPr>
          <w:rFonts w:cstheme="minorHAnsi"/>
          <w:sz w:val="20"/>
          <w:szCs w:val="20"/>
        </w:rPr>
      </w:pPr>
      <w:r>
        <w:rPr>
          <w:rFonts w:cstheme="minorHAnsi"/>
          <w:sz w:val="20"/>
          <w:szCs w:val="20"/>
        </w:rPr>
        <w:t xml:space="preserve">Averiguar si </w:t>
      </w:r>
      <w:r w:rsidR="00217EDE" w:rsidRPr="009B04FE">
        <w:rPr>
          <w:rFonts w:cstheme="minorHAnsi"/>
          <w:sz w:val="20"/>
          <w:szCs w:val="20"/>
        </w:rPr>
        <w:t>CEJAS</w:t>
      </w:r>
      <w:r>
        <w:rPr>
          <w:rFonts w:cstheme="minorHAnsi"/>
          <w:sz w:val="20"/>
          <w:szCs w:val="20"/>
        </w:rPr>
        <w:t xml:space="preserve"> (a diferencia de </w:t>
      </w:r>
      <w:proofErr w:type="spellStart"/>
      <w:r>
        <w:rPr>
          <w:rFonts w:cstheme="minorHAnsi"/>
          <w:sz w:val="20"/>
          <w:szCs w:val="20"/>
        </w:rPr>
        <w:t>Thinks</w:t>
      </w:r>
      <w:proofErr w:type="spellEnd"/>
      <w:r>
        <w:rPr>
          <w:rFonts w:cstheme="minorHAnsi"/>
          <w:sz w:val="20"/>
          <w:szCs w:val="20"/>
        </w:rPr>
        <w:t xml:space="preserve"> </w:t>
      </w:r>
      <w:proofErr w:type="spellStart"/>
      <w:r>
        <w:rPr>
          <w:rFonts w:cstheme="minorHAnsi"/>
          <w:sz w:val="20"/>
          <w:szCs w:val="20"/>
        </w:rPr>
        <w:t>Tanks</w:t>
      </w:r>
      <w:proofErr w:type="spellEnd"/>
      <w:r>
        <w:rPr>
          <w:rFonts w:cstheme="minorHAnsi"/>
          <w:sz w:val="20"/>
          <w:szCs w:val="20"/>
        </w:rPr>
        <w:t xml:space="preserve"> nacionales) mantiene propuesta sobre nuestros dos ejes Responsabilidad e Inamovilidad.</w:t>
      </w:r>
    </w:p>
    <w:p w14:paraId="0F5A9A76" w14:textId="77777777" w:rsidR="009B04FE" w:rsidRDefault="00217EDE" w:rsidP="009B04FE">
      <w:pPr>
        <w:pStyle w:val="Prrafodelista"/>
        <w:numPr>
          <w:ilvl w:val="0"/>
          <w:numId w:val="4"/>
        </w:numPr>
        <w:rPr>
          <w:rFonts w:cstheme="minorHAnsi"/>
          <w:sz w:val="20"/>
          <w:szCs w:val="20"/>
        </w:rPr>
      </w:pPr>
      <w:r w:rsidRPr="009B04FE">
        <w:rPr>
          <w:rFonts w:cstheme="minorHAnsi"/>
          <w:sz w:val="20"/>
          <w:szCs w:val="20"/>
        </w:rPr>
        <w:t>Salvamos la colisión de exposiciones</w:t>
      </w:r>
      <w:r w:rsidR="009B04FE">
        <w:rPr>
          <w:rFonts w:cstheme="minorHAnsi"/>
          <w:sz w:val="20"/>
          <w:szCs w:val="20"/>
        </w:rPr>
        <w:t xml:space="preserve"> de profesores, adelantando los temas desarrollados</w:t>
      </w:r>
    </w:p>
    <w:p w14:paraId="74D7A89A" w14:textId="77777777" w:rsidR="009B04FE" w:rsidRDefault="009B04FE" w:rsidP="009B04FE">
      <w:pPr>
        <w:pStyle w:val="Prrafodelista"/>
        <w:numPr>
          <w:ilvl w:val="0"/>
          <w:numId w:val="4"/>
        </w:numPr>
        <w:rPr>
          <w:rFonts w:cstheme="minorHAnsi"/>
          <w:sz w:val="20"/>
          <w:szCs w:val="20"/>
        </w:rPr>
      </w:pPr>
      <w:r>
        <w:rPr>
          <w:rFonts w:cstheme="minorHAnsi"/>
          <w:sz w:val="20"/>
          <w:szCs w:val="20"/>
        </w:rPr>
        <w:t xml:space="preserve">Próxima </w:t>
      </w:r>
      <w:r w:rsidR="00217EDE" w:rsidRPr="009B04FE">
        <w:rPr>
          <w:rFonts w:cstheme="minorHAnsi"/>
          <w:sz w:val="20"/>
          <w:szCs w:val="20"/>
        </w:rPr>
        <w:t>Remisión de acta de reunión</w:t>
      </w:r>
    </w:p>
    <w:p w14:paraId="6710C32F" w14:textId="48065D2A" w:rsidR="00217EDE" w:rsidRPr="009B04FE" w:rsidRDefault="00750365" w:rsidP="009B04FE">
      <w:pPr>
        <w:pStyle w:val="Prrafodelista"/>
        <w:numPr>
          <w:ilvl w:val="0"/>
          <w:numId w:val="4"/>
        </w:numPr>
        <w:rPr>
          <w:rFonts w:cstheme="minorHAnsi"/>
          <w:sz w:val="20"/>
          <w:szCs w:val="20"/>
        </w:rPr>
      </w:pPr>
      <w:r w:rsidRPr="009B04FE">
        <w:rPr>
          <w:rFonts w:cstheme="minorHAnsi"/>
          <w:sz w:val="20"/>
          <w:szCs w:val="20"/>
        </w:rPr>
        <w:lastRenderedPageBreak/>
        <w:t>Próxima</w:t>
      </w:r>
      <w:r w:rsidR="00217EDE" w:rsidRPr="009B04FE">
        <w:rPr>
          <w:rFonts w:cstheme="minorHAnsi"/>
          <w:sz w:val="20"/>
          <w:szCs w:val="20"/>
        </w:rPr>
        <w:t xml:space="preserve"> reunión</w:t>
      </w:r>
      <w:r w:rsidR="009B04FE">
        <w:rPr>
          <w:rFonts w:cstheme="minorHAnsi"/>
          <w:sz w:val="20"/>
          <w:szCs w:val="20"/>
        </w:rPr>
        <w:t xml:space="preserve">: Se fijará a partir del conocimiento de los profesores y su disponibilidad. A comunicar vía </w:t>
      </w:r>
      <w:proofErr w:type="spellStart"/>
      <w:r w:rsidR="009B04FE">
        <w:rPr>
          <w:rFonts w:cstheme="minorHAnsi"/>
          <w:sz w:val="20"/>
          <w:szCs w:val="20"/>
        </w:rPr>
        <w:t>Wsp</w:t>
      </w:r>
      <w:proofErr w:type="spellEnd"/>
      <w:r w:rsidR="009B04FE">
        <w:rPr>
          <w:rFonts w:cstheme="minorHAnsi"/>
          <w:sz w:val="20"/>
          <w:szCs w:val="20"/>
        </w:rPr>
        <w:t>.</w:t>
      </w:r>
    </w:p>
    <w:p w14:paraId="2C02DAF9" w14:textId="77777777" w:rsidR="009B04FE" w:rsidRDefault="009B04FE" w:rsidP="00217EDE">
      <w:pPr>
        <w:rPr>
          <w:rFonts w:cstheme="minorHAnsi"/>
          <w:sz w:val="20"/>
          <w:szCs w:val="20"/>
        </w:rPr>
      </w:pPr>
    </w:p>
    <w:p w14:paraId="6E1B87E2" w14:textId="7821D1D1" w:rsidR="00750365" w:rsidRDefault="00750365" w:rsidP="00217EDE">
      <w:pPr>
        <w:rPr>
          <w:rFonts w:cstheme="minorHAnsi"/>
          <w:sz w:val="20"/>
          <w:szCs w:val="20"/>
        </w:rPr>
      </w:pPr>
      <w:r>
        <w:rPr>
          <w:rFonts w:cstheme="minorHAnsi"/>
          <w:sz w:val="20"/>
          <w:szCs w:val="20"/>
        </w:rPr>
        <w:t>Temas propios de la Subcomisión e inquietudes internas:</w:t>
      </w:r>
    </w:p>
    <w:p w14:paraId="7ABDBF47" w14:textId="77777777" w:rsidR="00750365" w:rsidRDefault="00217EDE" w:rsidP="00750365">
      <w:pPr>
        <w:pStyle w:val="Prrafodelista"/>
        <w:numPr>
          <w:ilvl w:val="0"/>
          <w:numId w:val="6"/>
        </w:numPr>
        <w:rPr>
          <w:rFonts w:cstheme="minorHAnsi"/>
          <w:sz w:val="20"/>
          <w:szCs w:val="20"/>
        </w:rPr>
      </w:pPr>
      <w:r w:rsidRPr="00750365">
        <w:rPr>
          <w:rFonts w:cstheme="minorHAnsi"/>
          <w:sz w:val="20"/>
          <w:szCs w:val="20"/>
        </w:rPr>
        <w:t>Principio de probidad es un criterio de comprensión ética</w:t>
      </w:r>
    </w:p>
    <w:p w14:paraId="4E23B5D5" w14:textId="77777777" w:rsidR="00750365" w:rsidRDefault="00217EDE" w:rsidP="00750365">
      <w:pPr>
        <w:pStyle w:val="Prrafodelista"/>
        <w:numPr>
          <w:ilvl w:val="0"/>
          <w:numId w:val="6"/>
        </w:numPr>
        <w:rPr>
          <w:rFonts w:cstheme="minorHAnsi"/>
          <w:sz w:val="20"/>
          <w:szCs w:val="20"/>
        </w:rPr>
      </w:pPr>
      <w:r w:rsidRPr="00750365">
        <w:rPr>
          <w:rFonts w:cstheme="minorHAnsi"/>
          <w:sz w:val="20"/>
          <w:szCs w:val="20"/>
        </w:rPr>
        <w:t xml:space="preserve">Momento de entrega del informe de la comisión: si es final, puede ser </w:t>
      </w:r>
      <w:r w:rsidR="00216267" w:rsidRPr="00750365">
        <w:rPr>
          <w:rFonts w:cstheme="minorHAnsi"/>
          <w:sz w:val="20"/>
          <w:szCs w:val="20"/>
        </w:rPr>
        <w:t>tardío</w:t>
      </w:r>
    </w:p>
    <w:p w14:paraId="7F829C63" w14:textId="296D1234" w:rsidR="00750365" w:rsidRDefault="00216267" w:rsidP="00750365">
      <w:pPr>
        <w:pStyle w:val="Prrafodelista"/>
        <w:numPr>
          <w:ilvl w:val="0"/>
          <w:numId w:val="6"/>
        </w:numPr>
        <w:rPr>
          <w:rFonts w:cstheme="minorHAnsi"/>
          <w:sz w:val="20"/>
          <w:szCs w:val="20"/>
        </w:rPr>
      </w:pPr>
      <w:r w:rsidRPr="00750365">
        <w:rPr>
          <w:rFonts w:cstheme="minorHAnsi"/>
          <w:sz w:val="20"/>
          <w:szCs w:val="20"/>
        </w:rPr>
        <w:t>Comunidad de intereses</w:t>
      </w:r>
      <w:r w:rsidR="00750365">
        <w:rPr>
          <w:rFonts w:cstheme="minorHAnsi"/>
          <w:sz w:val="20"/>
          <w:szCs w:val="20"/>
        </w:rPr>
        <w:t xml:space="preserve"> con PJUD</w:t>
      </w:r>
    </w:p>
    <w:p w14:paraId="51994C65" w14:textId="77777777" w:rsidR="00750365" w:rsidRDefault="00216267" w:rsidP="00750365">
      <w:pPr>
        <w:pStyle w:val="Prrafodelista"/>
        <w:numPr>
          <w:ilvl w:val="0"/>
          <w:numId w:val="6"/>
        </w:numPr>
        <w:rPr>
          <w:rFonts w:cstheme="minorHAnsi"/>
          <w:sz w:val="20"/>
          <w:szCs w:val="20"/>
        </w:rPr>
      </w:pPr>
      <w:r w:rsidRPr="00750365">
        <w:rPr>
          <w:rFonts w:cstheme="minorHAnsi"/>
          <w:sz w:val="20"/>
          <w:szCs w:val="20"/>
        </w:rPr>
        <w:t>Se nos vienen las fechas encima</w:t>
      </w:r>
    </w:p>
    <w:p w14:paraId="75B5206A" w14:textId="77777777" w:rsidR="00750365" w:rsidRDefault="00216267" w:rsidP="00750365">
      <w:pPr>
        <w:pStyle w:val="Prrafodelista"/>
        <w:numPr>
          <w:ilvl w:val="0"/>
          <w:numId w:val="6"/>
        </w:numPr>
        <w:rPr>
          <w:rFonts w:cstheme="minorHAnsi"/>
          <w:sz w:val="20"/>
          <w:szCs w:val="20"/>
        </w:rPr>
      </w:pPr>
      <w:r w:rsidRPr="00750365">
        <w:rPr>
          <w:rFonts w:cstheme="minorHAnsi"/>
          <w:sz w:val="20"/>
          <w:szCs w:val="20"/>
        </w:rPr>
        <w:t>La descripción constitucional del MP va en favor de los ciudadanos</w:t>
      </w:r>
    </w:p>
    <w:p w14:paraId="0FD497DF" w14:textId="77777777" w:rsidR="00750365" w:rsidRDefault="00216267" w:rsidP="00750365">
      <w:pPr>
        <w:pStyle w:val="Prrafodelista"/>
        <w:numPr>
          <w:ilvl w:val="0"/>
          <w:numId w:val="6"/>
        </w:numPr>
        <w:rPr>
          <w:rFonts w:cstheme="minorHAnsi"/>
          <w:sz w:val="20"/>
          <w:szCs w:val="20"/>
        </w:rPr>
      </w:pPr>
      <w:r w:rsidRPr="00750365">
        <w:rPr>
          <w:rFonts w:cstheme="minorHAnsi"/>
          <w:sz w:val="20"/>
          <w:szCs w:val="20"/>
        </w:rPr>
        <w:t>Garantía de tener investigadores independientes: inamovibles y con un sistema robusto de responsabilidad administrativo disciplinaria: con debido proceso de naturaleza acusatoria y derechos del investigado a defensa</w:t>
      </w:r>
    </w:p>
    <w:p w14:paraId="3B57F5D9" w14:textId="5ED0D589" w:rsidR="00E85A2A" w:rsidRPr="00750365" w:rsidRDefault="00E85A2A" w:rsidP="00750365">
      <w:pPr>
        <w:pStyle w:val="Prrafodelista"/>
        <w:numPr>
          <w:ilvl w:val="0"/>
          <w:numId w:val="6"/>
        </w:numPr>
        <w:rPr>
          <w:rFonts w:cstheme="minorHAnsi"/>
          <w:sz w:val="20"/>
          <w:szCs w:val="20"/>
        </w:rPr>
      </w:pPr>
      <w:r w:rsidRPr="00750365">
        <w:rPr>
          <w:rFonts w:cstheme="minorHAnsi"/>
          <w:sz w:val="20"/>
          <w:szCs w:val="20"/>
        </w:rPr>
        <w:t xml:space="preserve">Cual es el producto final de la comisión? </w:t>
      </w:r>
      <w:r w:rsidR="00750365" w:rsidRPr="00750365">
        <w:rPr>
          <w:rFonts w:cstheme="minorHAnsi"/>
          <w:sz w:val="20"/>
          <w:szCs w:val="20"/>
        </w:rPr>
        <w:t>Proposición</w:t>
      </w:r>
      <w:r w:rsidRPr="00750365">
        <w:rPr>
          <w:rFonts w:cstheme="minorHAnsi"/>
          <w:sz w:val="20"/>
          <w:szCs w:val="20"/>
        </w:rPr>
        <w:t xml:space="preserve"> normativa o de principios</w:t>
      </w:r>
    </w:p>
    <w:p w14:paraId="3F7B300C" w14:textId="73EF01E4" w:rsidR="0050478B" w:rsidRPr="009B04FE" w:rsidRDefault="0050478B" w:rsidP="00217EDE">
      <w:pPr>
        <w:rPr>
          <w:rFonts w:cstheme="minorHAnsi"/>
          <w:sz w:val="20"/>
          <w:szCs w:val="20"/>
        </w:rPr>
      </w:pPr>
    </w:p>
    <w:p w14:paraId="6072E743" w14:textId="4C6461D9" w:rsidR="0050478B" w:rsidRPr="009B04FE" w:rsidRDefault="0050478B" w:rsidP="00217EDE">
      <w:pPr>
        <w:rPr>
          <w:rFonts w:cstheme="minorHAnsi"/>
          <w:sz w:val="20"/>
          <w:szCs w:val="20"/>
        </w:rPr>
      </w:pPr>
      <w:r w:rsidRPr="009B04FE">
        <w:rPr>
          <w:rFonts w:cstheme="minorHAnsi"/>
          <w:sz w:val="20"/>
          <w:szCs w:val="20"/>
        </w:rPr>
        <w:t>Decisiones</w:t>
      </w:r>
      <w:r w:rsidR="00750365">
        <w:rPr>
          <w:rFonts w:cstheme="minorHAnsi"/>
          <w:sz w:val="20"/>
          <w:szCs w:val="20"/>
        </w:rPr>
        <w:t xml:space="preserve"> de la Subcomisión</w:t>
      </w:r>
      <w:r w:rsidRPr="009B04FE">
        <w:rPr>
          <w:rFonts w:cstheme="minorHAnsi"/>
          <w:sz w:val="20"/>
          <w:szCs w:val="20"/>
        </w:rPr>
        <w:t>:</w:t>
      </w:r>
    </w:p>
    <w:p w14:paraId="7265BDC0" w14:textId="77777777" w:rsidR="00750365" w:rsidRDefault="0050478B" w:rsidP="00750365">
      <w:pPr>
        <w:pStyle w:val="Prrafodelista"/>
        <w:numPr>
          <w:ilvl w:val="0"/>
          <w:numId w:val="7"/>
        </w:numPr>
        <w:rPr>
          <w:rFonts w:cstheme="minorHAnsi"/>
          <w:sz w:val="20"/>
          <w:szCs w:val="20"/>
        </w:rPr>
      </w:pPr>
      <w:r w:rsidRPr="00750365">
        <w:rPr>
          <w:rFonts w:cstheme="minorHAnsi"/>
          <w:sz w:val="20"/>
          <w:szCs w:val="20"/>
        </w:rPr>
        <w:t>Necesitamos saber la identidad de los profesores, para</w:t>
      </w:r>
    </w:p>
    <w:p w14:paraId="6872EE98" w14:textId="77777777" w:rsidR="00750365" w:rsidRDefault="0050478B" w:rsidP="00750365">
      <w:pPr>
        <w:pStyle w:val="Prrafodelista"/>
        <w:numPr>
          <w:ilvl w:val="0"/>
          <w:numId w:val="7"/>
        </w:numPr>
        <w:rPr>
          <w:rFonts w:cstheme="minorHAnsi"/>
          <w:sz w:val="20"/>
          <w:szCs w:val="20"/>
        </w:rPr>
      </w:pPr>
      <w:r w:rsidRPr="00750365">
        <w:rPr>
          <w:rFonts w:cstheme="minorHAnsi"/>
          <w:sz w:val="20"/>
          <w:szCs w:val="20"/>
        </w:rPr>
        <w:t>Presentar el temario refundido a los profesores con anterioridad</w:t>
      </w:r>
    </w:p>
    <w:p w14:paraId="37833515" w14:textId="4EB748DC" w:rsidR="00E85A2A" w:rsidRPr="00750365" w:rsidRDefault="0050478B" w:rsidP="00750365">
      <w:pPr>
        <w:pStyle w:val="Prrafodelista"/>
        <w:numPr>
          <w:ilvl w:val="0"/>
          <w:numId w:val="7"/>
        </w:numPr>
        <w:rPr>
          <w:rFonts w:cstheme="minorHAnsi"/>
          <w:sz w:val="20"/>
          <w:szCs w:val="20"/>
        </w:rPr>
      </w:pPr>
      <w:r w:rsidRPr="00750365">
        <w:rPr>
          <w:rFonts w:cstheme="minorHAnsi"/>
          <w:sz w:val="20"/>
          <w:szCs w:val="20"/>
        </w:rPr>
        <w:t>Nueva reunión con profesores post conversatorio con profesores</w:t>
      </w:r>
    </w:p>
    <w:p w14:paraId="47DAC632" w14:textId="2EF251EB" w:rsidR="00750365" w:rsidRDefault="00750365" w:rsidP="00750365">
      <w:pPr>
        <w:rPr>
          <w:rFonts w:cstheme="minorHAnsi"/>
          <w:sz w:val="20"/>
          <w:szCs w:val="20"/>
        </w:rPr>
      </w:pPr>
    </w:p>
    <w:p w14:paraId="213D7179" w14:textId="72B3C9F9" w:rsidR="00750365" w:rsidRDefault="00750365" w:rsidP="00750365">
      <w:pPr>
        <w:rPr>
          <w:rFonts w:cstheme="minorHAnsi"/>
          <w:sz w:val="20"/>
          <w:szCs w:val="20"/>
        </w:rPr>
      </w:pPr>
      <w:r>
        <w:rPr>
          <w:rFonts w:cstheme="minorHAnsi"/>
          <w:sz w:val="20"/>
          <w:szCs w:val="20"/>
        </w:rPr>
        <w:t>Calendario Próximo:</w:t>
      </w:r>
    </w:p>
    <w:p w14:paraId="76584DB7" w14:textId="6FC7FFFA" w:rsidR="00750365" w:rsidRPr="00750365" w:rsidRDefault="00750365" w:rsidP="00750365">
      <w:pPr>
        <w:pStyle w:val="Prrafodelista"/>
        <w:numPr>
          <w:ilvl w:val="0"/>
          <w:numId w:val="4"/>
        </w:numPr>
        <w:rPr>
          <w:rFonts w:cstheme="minorHAnsi"/>
          <w:sz w:val="20"/>
          <w:szCs w:val="20"/>
        </w:rPr>
      </w:pPr>
      <w:r w:rsidRPr="009B04FE">
        <w:rPr>
          <w:rFonts w:cstheme="minorHAnsi"/>
          <w:sz w:val="20"/>
          <w:szCs w:val="20"/>
        </w:rPr>
        <w:t>Lunes 21 junio 17 horas plenario con constituyentes</w:t>
      </w:r>
    </w:p>
    <w:p w14:paraId="5D82C9A6" w14:textId="77777777" w:rsidR="00750365" w:rsidRDefault="00750365" w:rsidP="00750365">
      <w:pPr>
        <w:pStyle w:val="Prrafodelista"/>
        <w:numPr>
          <w:ilvl w:val="0"/>
          <w:numId w:val="4"/>
        </w:numPr>
        <w:rPr>
          <w:rFonts w:cstheme="minorHAnsi"/>
          <w:sz w:val="20"/>
          <w:szCs w:val="20"/>
        </w:rPr>
      </w:pPr>
      <w:r w:rsidRPr="009B04FE">
        <w:rPr>
          <w:rFonts w:cstheme="minorHAnsi"/>
          <w:sz w:val="20"/>
          <w:szCs w:val="20"/>
        </w:rPr>
        <w:t>Martes 15 de junio a las 18 horas Reunión profesores</w:t>
      </w:r>
    </w:p>
    <w:p w14:paraId="6E46D449" w14:textId="5ECF8464" w:rsidR="00750365" w:rsidRPr="00750365" w:rsidRDefault="00750365" w:rsidP="00750365">
      <w:pPr>
        <w:pStyle w:val="Prrafodelista"/>
        <w:numPr>
          <w:ilvl w:val="0"/>
          <w:numId w:val="4"/>
        </w:numPr>
        <w:rPr>
          <w:rFonts w:cstheme="minorHAnsi"/>
          <w:sz w:val="20"/>
          <w:szCs w:val="20"/>
        </w:rPr>
      </w:pPr>
      <w:r w:rsidRPr="00750365">
        <w:rPr>
          <w:rFonts w:cstheme="minorHAnsi"/>
          <w:sz w:val="20"/>
          <w:szCs w:val="20"/>
        </w:rPr>
        <w:t xml:space="preserve">Miércoles 16 de junio 2021 18 horas </w:t>
      </w:r>
      <w:r w:rsidRPr="009B04FE">
        <w:rPr>
          <w:rFonts w:cstheme="minorHAnsi"/>
          <w:sz w:val="20"/>
          <w:szCs w:val="20"/>
        </w:rPr>
        <w:t>Próxima reunión subcomisión</w:t>
      </w:r>
    </w:p>
    <w:p w14:paraId="02BEC601" w14:textId="77777777" w:rsidR="00217EDE" w:rsidRPr="009B04FE" w:rsidRDefault="00217EDE" w:rsidP="00217EDE">
      <w:pPr>
        <w:rPr>
          <w:rFonts w:cstheme="minorHAnsi"/>
          <w:sz w:val="20"/>
          <w:szCs w:val="20"/>
        </w:rPr>
      </w:pPr>
    </w:p>
    <w:sectPr w:rsidR="00217EDE" w:rsidRPr="009B04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B92"/>
    <w:multiLevelType w:val="hybridMultilevel"/>
    <w:tmpl w:val="B324EEC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E8C051E"/>
    <w:multiLevelType w:val="hybridMultilevel"/>
    <w:tmpl w:val="0C3CA0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688784F"/>
    <w:multiLevelType w:val="hybridMultilevel"/>
    <w:tmpl w:val="63C0321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1386D04"/>
    <w:multiLevelType w:val="hybridMultilevel"/>
    <w:tmpl w:val="FB80EC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306C6E"/>
    <w:multiLevelType w:val="hybridMultilevel"/>
    <w:tmpl w:val="33860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D8773FF"/>
    <w:multiLevelType w:val="hybridMultilevel"/>
    <w:tmpl w:val="807CB3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96A73C4"/>
    <w:multiLevelType w:val="hybridMultilevel"/>
    <w:tmpl w:val="D5AE18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CD"/>
    <w:rsid w:val="000D3D76"/>
    <w:rsid w:val="00216267"/>
    <w:rsid w:val="00217EDE"/>
    <w:rsid w:val="0043060C"/>
    <w:rsid w:val="004A405D"/>
    <w:rsid w:val="004A6D38"/>
    <w:rsid w:val="0050478B"/>
    <w:rsid w:val="00750365"/>
    <w:rsid w:val="00783426"/>
    <w:rsid w:val="009B04FE"/>
    <w:rsid w:val="00A45DCD"/>
    <w:rsid w:val="00E13030"/>
    <w:rsid w:val="00E85A2A"/>
    <w:rsid w:val="00E979F2"/>
    <w:rsid w:val="00FD3108"/>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06C4"/>
  <w15:chartTrackingRefBased/>
  <w15:docId w15:val="{75BDE46E-7DCA-6C4E-B25D-4C52F181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rosas ortiz</dc:creator>
  <cp:keywords/>
  <dc:description/>
  <cp:lastModifiedBy>Ignacio Iriarte</cp:lastModifiedBy>
  <cp:revision>2</cp:revision>
  <dcterms:created xsi:type="dcterms:W3CDTF">2021-06-15T14:52:00Z</dcterms:created>
  <dcterms:modified xsi:type="dcterms:W3CDTF">2021-06-15T14:52:00Z</dcterms:modified>
</cp:coreProperties>
</file>