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8E" w:rsidRPr="00A611CB" w:rsidRDefault="00F42B8E"/>
    <w:tbl>
      <w:tblPr>
        <w:tblW w:w="8180" w:type="dxa"/>
        <w:tblInd w:w="55" w:type="dxa"/>
        <w:tblCellMar>
          <w:left w:w="70" w:type="dxa"/>
          <w:right w:w="70" w:type="dxa"/>
        </w:tblCellMar>
        <w:tblLook w:val="04A0" w:firstRow="1" w:lastRow="0" w:firstColumn="1" w:lastColumn="0" w:noHBand="0" w:noVBand="1"/>
      </w:tblPr>
      <w:tblGrid>
        <w:gridCol w:w="3140"/>
        <w:gridCol w:w="500"/>
        <w:gridCol w:w="4540"/>
      </w:tblGrid>
      <w:tr w:rsidR="00A611CB" w:rsidRPr="00A611CB" w:rsidTr="007C7328">
        <w:trPr>
          <w:trHeight w:val="648"/>
        </w:trPr>
        <w:tc>
          <w:tcPr>
            <w:tcW w:w="8180" w:type="dxa"/>
            <w:gridSpan w:val="3"/>
            <w:tcBorders>
              <w:top w:val="nil"/>
              <w:left w:val="nil"/>
              <w:bottom w:val="nil"/>
              <w:right w:val="nil"/>
            </w:tcBorders>
            <w:shd w:val="clear" w:color="auto" w:fill="auto"/>
            <w:hideMark/>
          </w:tcPr>
          <w:p w:rsidR="003A03E2" w:rsidRDefault="003A03E2" w:rsidP="007C7328">
            <w:pPr>
              <w:spacing w:after="0" w:line="240" w:lineRule="auto"/>
              <w:jc w:val="center"/>
              <w:rPr>
                <w:rFonts w:ascii="Franklin Gothic Book" w:eastAsia="Times New Roman" w:hAnsi="Franklin Gothic Book" w:cs="Courier New"/>
                <w:b/>
                <w:bCs/>
                <w:sz w:val="24"/>
                <w:szCs w:val="24"/>
                <w:lang w:eastAsia="es-CL"/>
              </w:rPr>
            </w:pPr>
            <w:r>
              <w:rPr>
                <w:rFonts w:ascii="Franklin Gothic Book" w:eastAsia="Times New Roman" w:hAnsi="Franklin Gothic Book" w:cs="Courier New"/>
                <w:b/>
                <w:bCs/>
                <w:sz w:val="24"/>
                <w:szCs w:val="24"/>
                <w:lang w:eastAsia="es-CL"/>
              </w:rPr>
              <w:t>COMISION 3.2.  INAMOVILIDAD y RESPONSABILIDAD DE LOS FISCALES</w:t>
            </w:r>
          </w:p>
          <w:p w:rsidR="003A03E2" w:rsidRDefault="003A03E2" w:rsidP="007C7328">
            <w:pPr>
              <w:spacing w:after="0" w:line="240" w:lineRule="auto"/>
              <w:jc w:val="center"/>
              <w:rPr>
                <w:rFonts w:ascii="Franklin Gothic Book" w:eastAsia="Times New Roman" w:hAnsi="Franklin Gothic Book" w:cs="Courier New"/>
                <w:b/>
                <w:bCs/>
                <w:sz w:val="24"/>
                <w:szCs w:val="24"/>
                <w:lang w:eastAsia="es-CL"/>
              </w:rPr>
            </w:pPr>
          </w:p>
          <w:p w:rsidR="007C7328" w:rsidRDefault="00441F02" w:rsidP="007C7328">
            <w:pPr>
              <w:spacing w:after="0" w:line="240" w:lineRule="auto"/>
              <w:jc w:val="center"/>
              <w:rPr>
                <w:rFonts w:ascii="Franklin Gothic Book" w:eastAsia="Times New Roman" w:hAnsi="Franklin Gothic Book" w:cs="Courier New"/>
                <w:b/>
                <w:bCs/>
                <w:sz w:val="24"/>
                <w:szCs w:val="24"/>
                <w:lang w:eastAsia="es-CL"/>
              </w:rPr>
            </w:pPr>
            <w:r>
              <w:rPr>
                <w:rFonts w:ascii="Franklin Gothic Book" w:eastAsia="Times New Roman" w:hAnsi="Franklin Gothic Book" w:cs="Courier New"/>
                <w:b/>
                <w:bCs/>
                <w:sz w:val="24"/>
                <w:szCs w:val="24"/>
                <w:lang w:eastAsia="es-CL"/>
              </w:rPr>
              <w:t>Propuesta para CONVENCION CONSTITUCIONAL.</w:t>
            </w:r>
          </w:p>
          <w:p w:rsidR="003A03E2" w:rsidRDefault="003A03E2" w:rsidP="007C7328">
            <w:pPr>
              <w:spacing w:after="0" w:line="240" w:lineRule="auto"/>
              <w:jc w:val="center"/>
              <w:rPr>
                <w:rFonts w:ascii="Franklin Gothic Book" w:eastAsia="Times New Roman" w:hAnsi="Franklin Gothic Book" w:cs="Courier New"/>
                <w:b/>
                <w:bCs/>
                <w:sz w:val="24"/>
                <w:szCs w:val="24"/>
                <w:lang w:eastAsia="es-CL"/>
              </w:rPr>
            </w:pPr>
          </w:p>
          <w:p w:rsidR="003A03E2" w:rsidRPr="00A611CB" w:rsidRDefault="003A03E2" w:rsidP="007C7328">
            <w:pPr>
              <w:spacing w:after="0" w:line="240" w:lineRule="auto"/>
              <w:jc w:val="center"/>
              <w:rPr>
                <w:rFonts w:ascii="Franklin Gothic Book" w:eastAsia="Times New Roman" w:hAnsi="Franklin Gothic Book" w:cs="Courier New"/>
                <w:b/>
                <w:bCs/>
                <w:sz w:val="24"/>
                <w:szCs w:val="24"/>
                <w:lang w:eastAsia="es-CL"/>
              </w:rPr>
            </w:pPr>
          </w:p>
        </w:tc>
      </w:tr>
      <w:tr w:rsidR="00A611CB" w:rsidRPr="00A611CB" w:rsidTr="007C7328">
        <w:trPr>
          <w:trHeight w:val="1620"/>
        </w:trPr>
        <w:tc>
          <w:tcPr>
            <w:tcW w:w="8180" w:type="dxa"/>
            <w:gridSpan w:val="3"/>
            <w:tcBorders>
              <w:top w:val="nil"/>
              <w:left w:val="nil"/>
              <w:bottom w:val="nil"/>
              <w:right w:val="nil"/>
            </w:tcBorders>
            <w:shd w:val="clear" w:color="auto" w:fill="auto"/>
            <w:hideMark/>
          </w:tcPr>
          <w:p w:rsidR="002C416F" w:rsidRDefault="002C416F" w:rsidP="002C416F">
            <w:pPr>
              <w:spacing w:after="0" w:line="240" w:lineRule="auto"/>
              <w:jc w:val="both"/>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OBS</w:t>
            </w:r>
            <w:r w:rsidR="000743CF" w:rsidRPr="00A611CB">
              <w:rPr>
                <w:rFonts w:ascii="Franklin Gothic Book" w:eastAsia="Times New Roman" w:hAnsi="Franklin Gothic Book" w:cs="Courier New"/>
                <w:sz w:val="24"/>
                <w:szCs w:val="24"/>
                <w:lang w:eastAsia="es-CL"/>
              </w:rPr>
              <w:t>ERVACIONES PREVIAS Y NECESARIAS</w:t>
            </w:r>
            <w:r w:rsidRPr="00A611CB">
              <w:rPr>
                <w:rFonts w:ascii="Franklin Gothic Book" w:eastAsia="Times New Roman" w:hAnsi="Franklin Gothic Book" w:cs="Courier New"/>
                <w:sz w:val="24"/>
                <w:szCs w:val="24"/>
                <w:lang w:eastAsia="es-CL"/>
              </w:rPr>
              <w:t>:</w:t>
            </w:r>
          </w:p>
          <w:p w:rsidR="00441F02" w:rsidRPr="00A611CB" w:rsidRDefault="00441F02" w:rsidP="002C416F">
            <w:pPr>
              <w:spacing w:after="0" w:line="240" w:lineRule="auto"/>
              <w:jc w:val="both"/>
              <w:rPr>
                <w:rFonts w:ascii="Franklin Gothic Book" w:eastAsia="Times New Roman" w:hAnsi="Franklin Gothic Book" w:cs="Courier New"/>
                <w:sz w:val="24"/>
                <w:szCs w:val="24"/>
                <w:lang w:eastAsia="es-CL"/>
              </w:rPr>
            </w:pPr>
          </w:p>
          <w:p w:rsidR="007C7328" w:rsidRDefault="002C416F" w:rsidP="002C416F">
            <w:pPr>
              <w:spacing w:after="0" w:line="240" w:lineRule="auto"/>
              <w:jc w:val="both"/>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L</w:t>
            </w:r>
            <w:r w:rsidR="007C7328" w:rsidRPr="00A611CB">
              <w:rPr>
                <w:rFonts w:ascii="Franklin Gothic Book" w:eastAsia="Times New Roman" w:hAnsi="Franklin Gothic Book" w:cs="Courier New"/>
                <w:sz w:val="24"/>
                <w:szCs w:val="24"/>
                <w:lang w:eastAsia="es-CL"/>
              </w:rPr>
              <w:t xml:space="preserve">a propuesta </w:t>
            </w:r>
            <w:r w:rsidRPr="00A611CB">
              <w:rPr>
                <w:rFonts w:ascii="Franklin Gothic Book" w:eastAsia="Times New Roman" w:hAnsi="Franklin Gothic Book" w:cs="Courier New"/>
                <w:sz w:val="24"/>
                <w:szCs w:val="24"/>
                <w:lang w:eastAsia="es-CL"/>
              </w:rPr>
              <w:t xml:space="preserve">es de carácter Sub-Óptimo, ya que se basa </w:t>
            </w:r>
            <w:r w:rsidR="007C7328" w:rsidRPr="00A611CB">
              <w:rPr>
                <w:rFonts w:ascii="Franklin Gothic Book" w:eastAsia="Times New Roman" w:hAnsi="Franklin Gothic Book" w:cs="Courier New"/>
                <w:sz w:val="24"/>
                <w:szCs w:val="24"/>
                <w:lang w:eastAsia="es-CL"/>
              </w:rPr>
              <w:t>en el evento de no prosperar la creación de un tribunal contencioso-administrativo</w:t>
            </w:r>
            <w:r w:rsidRPr="00A611CB">
              <w:rPr>
                <w:rFonts w:ascii="Franklin Gothic Book" w:eastAsia="Times New Roman" w:hAnsi="Franklin Gothic Book" w:cs="Courier New"/>
                <w:sz w:val="24"/>
                <w:szCs w:val="24"/>
                <w:lang w:eastAsia="es-CL"/>
              </w:rPr>
              <w:t>.</w:t>
            </w:r>
          </w:p>
          <w:p w:rsidR="00441F02" w:rsidRPr="00A611CB" w:rsidRDefault="00441F02" w:rsidP="002C416F">
            <w:pPr>
              <w:spacing w:after="0" w:line="240" w:lineRule="auto"/>
              <w:jc w:val="both"/>
              <w:rPr>
                <w:rFonts w:ascii="Franklin Gothic Book" w:eastAsia="Times New Roman" w:hAnsi="Franklin Gothic Book" w:cs="Courier New"/>
                <w:sz w:val="24"/>
                <w:szCs w:val="24"/>
                <w:lang w:eastAsia="es-CL"/>
              </w:rPr>
            </w:pPr>
          </w:p>
          <w:p w:rsidR="002C416F" w:rsidRPr="00A611CB" w:rsidRDefault="002C416F" w:rsidP="002C416F">
            <w:pPr>
              <w:spacing w:after="0" w:line="240" w:lineRule="auto"/>
              <w:jc w:val="both"/>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La redacción es en términos de principios y no de naturaleza normativa, y se propone para efectos de discusión y complemento, recogidas a partir de las sesiones de nuestra Sub-Comisión, incluidas aquellas que contaron con participación del Mg. Olave (Presidente de Asoc</w:t>
            </w:r>
            <w:r w:rsidR="00466CCB" w:rsidRPr="00A611CB">
              <w:rPr>
                <w:rFonts w:ascii="Franklin Gothic Book" w:eastAsia="Times New Roman" w:hAnsi="Franklin Gothic Book" w:cs="Courier New"/>
                <w:sz w:val="24"/>
                <w:szCs w:val="24"/>
                <w:lang w:eastAsia="es-CL"/>
              </w:rPr>
              <w:t xml:space="preserve">iación de Magistrados) y de </w:t>
            </w:r>
            <w:r w:rsidRPr="00A611CB">
              <w:rPr>
                <w:rFonts w:ascii="Franklin Gothic Book" w:eastAsia="Times New Roman" w:hAnsi="Franklin Gothic Book" w:cs="Courier New"/>
                <w:sz w:val="24"/>
                <w:szCs w:val="24"/>
                <w:lang w:eastAsia="es-CL"/>
              </w:rPr>
              <w:t>Académicos Profesores Osorio.</w:t>
            </w:r>
          </w:p>
          <w:p w:rsidR="000743CF" w:rsidRPr="00A611CB" w:rsidRDefault="000743CF" w:rsidP="002C416F">
            <w:pPr>
              <w:spacing w:after="0" w:line="240" w:lineRule="auto"/>
              <w:jc w:val="both"/>
              <w:rPr>
                <w:rFonts w:ascii="Franklin Gothic Book" w:eastAsia="Times New Roman" w:hAnsi="Franklin Gothic Book" w:cs="Courier New"/>
                <w:sz w:val="24"/>
                <w:szCs w:val="24"/>
                <w:lang w:eastAsia="es-CL"/>
              </w:rPr>
            </w:pPr>
          </w:p>
        </w:tc>
      </w:tr>
      <w:tr w:rsidR="00A611CB" w:rsidRPr="00A611CB" w:rsidTr="007C7328">
        <w:trPr>
          <w:trHeight w:val="324"/>
        </w:trPr>
        <w:tc>
          <w:tcPr>
            <w:tcW w:w="31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50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45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r>
      <w:tr w:rsidR="00A611CB" w:rsidRPr="00A611CB" w:rsidTr="007C7328">
        <w:trPr>
          <w:trHeight w:val="648"/>
        </w:trPr>
        <w:tc>
          <w:tcPr>
            <w:tcW w:w="8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jc w:val="center"/>
              <w:rPr>
                <w:rFonts w:ascii="Franklin Gothic Book" w:eastAsia="Times New Roman" w:hAnsi="Franklin Gothic Book" w:cs="Courier New"/>
                <w:b/>
                <w:bCs/>
                <w:sz w:val="24"/>
                <w:szCs w:val="24"/>
                <w:u w:val="single"/>
                <w:lang w:eastAsia="es-CL"/>
              </w:rPr>
            </w:pPr>
            <w:r w:rsidRPr="00A611CB">
              <w:rPr>
                <w:rFonts w:ascii="Franklin Gothic Book" w:eastAsia="Times New Roman" w:hAnsi="Franklin Gothic Book" w:cs="Courier New"/>
                <w:b/>
                <w:bCs/>
                <w:sz w:val="24"/>
                <w:szCs w:val="24"/>
                <w:u w:val="single"/>
                <w:lang w:eastAsia="es-CL"/>
              </w:rPr>
              <w:t xml:space="preserve">Derecho a fiscales </w:t>
            </w:r>
            <w:commentRangeStart w:id="0"/>
            <w:r w:rsidRPr="00A611CB">
              <w:rPr>
                <w:rFonts w:ascii="Franklin Gothic Book" w:eastAsia="Times New Roman" w:hAnsi="Franklin Gothic Book" w:cs="Courier New"/>
                <w:b/>
                <w:bCs/>
                <w:sz w:val="24"/>
                <w:szCs w:val="24"/>
                <w:u w:val="single"/>
                <w:lang w:eastAsia="es-CL"/>
              </w:rPr>
              <w:t>independientes</w:t>
            </w:r>
            <w:commentRangeEnd w:id="0"/>
            <w:r w:rsidR="00116DEE" w:rsidRPr="00A611CB">
              <w:rPr>
                <w:rStyle w:val="Refdecomentario"/>
              </w:rPr>
              <w:commentReference w:id="0"/>
            </w:r>
            <w:r w:rsidR="00441F02">
              <w:rPr>
                <w:rFonts w:ascii="Franklin Gothic Book" w:eastAsia="Times New Roman" w:hAnsi="Franklin Gothic Book" w:cs="Courier New"/>
                <w:b/>
                <w:bCs/>
                <w:sz w:val="24"/>
                <w:szCs w:val="24"/>
                <w:u w:val="single"/>
                <w:lang w:eastAsia="es-CL"/>
              </w:rPr>
              <w:t xml:space="preserve"> Y/O autónomos.</w:t>
            </w:r>
          </w:p>
        </w:tc>
      </w:tr>
      <w:tr w:rsidR="00A611CB" w:rsidRPr="00A611CB" w:rsidTr="007C7328">
        <w:trPr>
          <w:trHeight w:val="3240"/>
        </w:trPr>
        <w:tc>
          <w:tcPr>
            <w:tcW w:w="3140" w:type="dxa"/>
            <w:tcBorders>
              <w:top w:val="nil"/>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actual:</w:t>
            </w:r>
            <w:r w:rsidRPr="00A611CB">
              <w:rPr>
                <w:rFonts w:ascii="Franklin Gothic Book" w:eastAsia="Times New Roman" w:hAnsi="Franklin Gothic Book" w:cs="Courier New"/>
                <w:sz w:val="24"/>
                <w:szCs w:val="24"/>
                <w:lang w:eastAsia="es-CL"/>
              </w:rPr>
              <w:t xml:space="preserve"> Los ciudadanos tienen derecho a un organismo autónomo denominado Ministerio Público compuesto por fiscales sujetos al principio de jerarquía.</w:t>
            </w: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6044E5"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B5578D" w:rsidRPr="00A611CB">
              <w:rPr>
                <w:rFonts w:ascii="Franklin Gothic Book" w:eastAsia="Times New Roman" w:hAnsi="Franklin Gothic Book" w:cs="Courier New"/>
                <w:sz w:val="24"/>
                <w:szCs w:val="24"/>
                <w:u w:val="single"/>
                <w:lang w:eastAsia="es-CL"/>
              </w:rPr>
              <w:t xml:space="preserve"> 1</w:t>
            </w:r>
            <w:r w:rsidRPr="00A611CB">
              <w:rPr>
                <w:rFonts w:ascii="Franklin Gothic Book" w:eastAsia="Times New Roman" w:hAnsi="Franklin Gothic Book" w:cs="Courier New"/>
                <w:sz w:val="24"/>
                <w:szCs w:val="24"/>
                <w:u w:val="single"/>
                <w:lang w:eastAsia="es-CL"/>
              </w:rPr>
              <w:t>:</w:t>
            </w:r>
          </w:p>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xml:space="preserve">Para garantizar una investigación igualitaria, objetiva </w:t>
            </w:r>
            <w:r w:rsidR="00237AF1" w:rsidRPr="00237AF1">
              <w:rPr>
                <w:rFonts w:ascii="Franklin Gothic Book" w:eastAsia="Times New Roman" w:hAnsi="Franklin Gothic Book" w:cs="Courier New"/>
                <w:sz w:val="24"/>
                <w:szCs w:val="24"/>
                <w:highlight w:val="yellow"/>
                <w:lang w:eastAsia="es-CL"/>
              </w:rPr>
              <w:t>IMPARCIAL</w:t>
            </w:r>
            <w:r w:rsidR="00237AF1">
              <w:rPr>
                <w:rFonts w:ascii="Franklin Gothic Book" w:eastAsia="Times New Roman" w:hAnsi="Franklin Gothic Book" w:cs="Courier New"/>
                <w:sz w:val="24"/>
                <w:szCs w:val="24"/>
                <w:lang w:eastAsia="es-CL"/>
              </w:rPr>
              <w:t xml:space="preserve"> </w:t>
            </w:r>
            <w:r w:rsidRPr="00A611CB">
              <w:rPr>
                <w:rFonts w:ascii="Franklin Gothic Book" w:eastAsia="Times New Roman" w:hAnsi="Franklin Gothic Book" w:cs="Courier New"/>
                <w:sz w:val="24"/>
                <w:szCs w:val="24"/>
                <w:lang w:eastAsia="es-CL"/>
              </w:rPr>
              <w:t>e independiente de presiones, los ciudadanos tienen derecho a fiscales autónomos e independientes en el ejercicio de sus funciones que componen un organismo autónomo denominado Ministerio Público dirigido por el FN, a quien corresponde establecer la política de persecución penal.</w:t>
            </w:r>
            <w:r w:rsidR="00237AF1">
              <w:rPr>
                <w:rFonts w:ascii="Franklin Gothic Book" w:eastAsia="Times New Roman" w:hAnsi="Franklin Gothic Book" w:cs="Courier New"/>
                <w:sz w:val="24"/>
                <w:szCs w:val="24"/>
                <w:lang w:eastAsia="es-CL"/>
              </w:rPr>
              <w:t xml:space="preserve"> </w:t>
            </w:r>
          </w:p>
          <w:p w:rsidR="00B5578D" w:rsidRPr="00A611CB" w:rsidRDefault="00B5578D" w:rsidP="007C7328">
            <w:pPr>
              <w:spacing w:after="0" w:line="240" w:lineRule="auto"/>
              <w:rPr>
                <w:rFonts w:ascii="Franklin Gothic Book" w:eastAsia="Times New Roman" w:hAnsi="Franklin Gothic Book" w:cs="Courier New"/>
                <w:sz w:val="24"/>
                <w:szCs w:val="24"/>
                <w:u w:val="single"/>
                <w:lang w:eastAsia="es-CL"/>
              </w:rPr>
            </w:pPr>
          </w:p>
          <w:p w:rsidR="006044E5" w:rsidRPr="00A611CB" w:rsidRDefault="00B5578D" w:rsidP="00B5578D">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propuesto 2</w:t>
            </w:r>
            <w:r w:rsidR="004977A8" w:rsidRPr="00A611CB">
              <w:rPr>
                <w:rFonts w:ascii="Franklin Gothic Book" w:eastAsia="Times New Roman" w:hAnsi="Franklin Gothic Book" w:cs="Courier New"/>
                <w:sz w:val="24"/>
                <w:szCs w:val="24"/>
                <w:u w:val="single"/>
                <w:lang w:eastAsia="es-CL"/>
              </w:rPr>
              <w:t>:</w:t>
            </w:r>
          </w:p>
          <w:p w:rsidR="00B5578D" w:rsidRPr="00A611CB" w:rsidRDefault="00B5578D" w:rsidP="00B5578D">
            <w:pPr>
              <w:spacing w:after="0" w:line="240" w:lineRule="auto"/>
              <w:rPr>
                <w:rFonts w:ascii="Arial" w:eastAsia="Times New Roman" w:hAnsi="Arial" w:cs="Arial"/>
                <w:sz w:val="24"/>
                <w:szCs w:val="24"/>
                <w:shd w:val="clear" w:color="auto" w:fill="FFFFFF"/>
                <w:lang w:eastAsia="zh-CN"/>
              </w:rPr>
            </w:pPr>
            <w:r w:rsidRPr="00A611CB">
              <w:rPr>
                <w:rFonts w:ascii="Arial" w:eastAsia="Times New Roman" w:hAnsi="Arial" w:cs="Arial"/>
                <w:sz w:val="24"/>
                <w:szCs w:val="24"/>
                <w:shd w:val="clear" w:color="auto" w:fill="FFFFFF"/>
                <w:lang w:eastAsia="zh-CN"/>
              </w:rPr>
              <w:t>Para garantizar una investigación penal objetiva, que respete los derechos humanos, l</w:t>
            </w:r>
            <w:r w:rsidR="00F7459D" w:rsidRPr="00A611CB">
              <w:rPr>
                <w:rFonts w:ascii="Arial" w:eastAsia="Times New Roman" w:hAnsi="Arial" w:cs="Arial"/>
                <w:sz w:val="24"/>
                <w:szCs w:val="24"/>
                <w:shd w:val="clear" w:color="auto" w:fill="FFFFFF"/>
                <w:lang w:eastAsia="zh-CN"/>
              </w:rPr>
              <w:t xml:space="preserve">as personas </w:t>
            </w:r>
            <w:r w:rsidRPr="00A611CB">
              <w:rPr>
                <w:rFonts w:ascii="Arial" w:eastAsia="Times New Roman" w:hAnsi="Arial" w:cs="Arial"/>
                <w:sz w:val="24"/>
                <w:szCs w:val="24"/>
                <w:shd w:val="clear" w:color="auto" w:fill="FFFFFF"/>
                <w:lang w:eastAsia="zh-CN"/>
              </w:rPr>
              <w:t>tienen derecho a un Ministerio Público autónomo, dirigido por un FN, a quien corresponde establecer una política de persecución penal</w:t>
            </w:r>
            <w:r w:rsidR="00466CCB" w:rsidRPr="00A611CB">
              <w:rPr>
                <w:rFonts w:ascii="Arial" w:eastAsia="Times New Roman" w:hAnsi="Arial" w:cs="Arial"/>
                <w:sz w:val="24"/>
                <w:szCs w:val="24"/>
                <w:shd w:val="clear" w:color="auto" w:fill="FFFFFF"/>
                <w:lang w:eastAsia="zh-CN"/>
              </w:rPr>
              <w:t xml:space="preserve"> y la dirección superior de la institución. </w:t>
            </w:r>
          </w:p>
          <w:p w:rsidR="00B5578D" w:rsidRPr="00A611CB" w:rsidRDefault="00B5578D" w:rsidP="00B5578D">
            <w:pPr>
              <w:spacing w:after="0" w:line="240" w:lineRule="auto"/>
              <w:rPr>
                <w:rFonts w:ascii="Times New Roman" w:eastAsia="Times New Roman" w:hAnsi="Times New Roman" w:cs="Times New Roman"/>
                <w:sz w:val="24"/>
                <w:szCs w:val="24"/>
                <w:lang w:eastAsia="zh-CN"/>
              </w:rPr>
            </w:pPr>
            <w:r w:rsidRPr="00A611CB">
              <w:rPr>
                <w:rFonts w:ascii="Arial" w:eastAsia="Times New Roman" w:hAnsi="Arial" w:cs="Arial"/>
                <w:sz w:val="24"/>
                <w:szCs w:val="24"/>
                <w:shd w:val="clear" w:color="auto" w:fill="FFFFFF"/>
                <w:lang w:eastAsia="zh-CN"/>
              </w:rPr>
              <w:t>Esta persecución penal se realizará por fiscales que actuarán con pleno apego a la ley, al principio de objetividad y al respeto a los derechos humanos</w:t>
            </w:r>
            <w:r w:rsidR="00237AF1">
              <w:rPr>
                <w:rFonts w:ascii="Arial" w:eastAsia="Times New Roman" w:hAnsi="Arial" w:cs="Arial"/>
                <w:sz w:val="24"/>
                <w:szCs w:val="24"/>
                <w:shd w:val="clear" w:color="auto" w:fill="FFFFFF"/>
                <w:lang w:eastAsia="zh-CN"/>
              </w:rPr>
              <w:t xml:space="preserve">, </w:t>
            </w:r>
            <w:r w:rsidR="00441F02">
              <w:rPr>
                <w:rFonts w:ascii="Arial" w:eastAsia="Times New Roman" w:hAnsi="Arial" w:cs="Arial"/>
                <w:sz w:val="24"/>
                <w:szCs w:val="24"/>
                <w:highlight w:val="yellow"/>
                <w:shd w:val="clear" w:color="auto" w:fill="FFFFFF"/>
                <w:lang w:eastAsia="zh-CN"/>
              </w:rPr>
              <w:t>ASE</w:t>
            </w:r>
            <w:r w:rsidR="00237AF1" w:rsidRPr="00237AF1">
              <w:rPr>
                <w:rFonts w:ascii="Arial" w:eastAsia="Times New Roman" w:hAnsi="Arial" w:cs="Arial"/>
                <w:sz w:val="24"/>
                <w:szCs w:val="24"/>
                <w:highlight w:val="yellow"/>
                <w:shd w:val="clear" w:color="auto" w:fill="FFFFFF"/>
                <w:lang w:eastAsia="zh-CN"/>
              </w:rPr>
              <w:t>GURADOS EN LA CONSTITUCION POLITICA Y EN LOS TRATADOS INTERNACIONALES</w:t>
            </w:r>
            <w:r w:rsidRPr="00237AF1">
              <w:rPr>
                <w:rFonts w:ascii="Arial" w:eastAsia="Times New Roman" w:hAnsi="Arial" w:cs="Arial"/>
                <w:sz w:val="24"/>
                <w:szCs w:val="24"/>
                <w:highlight w:val="yellow"/>
                <w:shd w:val="clear" w:color="auto" w:fill="FFFFFF"/>
                <w:lang w:eastAsia="zh-CN"/>
              </w:rPr>
              <w:t>.</w:t>
            </w:r>
          </w:p>
          <w:p w:rsidR="00B5578D" w:rsidRPr="00A611CB" w:rsidRDefault="00B5578D" w:rsidP="00B5578D">
            <w:pPr>
              <w:spacing w:after="0" w:line="240" w:lineRule="auto"/>
              <w:rPr>
                <w:rFonts w:ascii="Arial" w:eastAsia="Times New Roman" w:hAnsi="Arial" w:cs="Arial"/>
                <w:sz w:val="24"/>
                <w:szCs w:val="24"/>
                <w:shd w:val="clear" w:color="auto" w:fill="FFFFFF"/>
                <w:lang w:eastAsia="zh-CN"/>
              </w:rPr>
            </w:pPr>
          </w:p>
          <w:p w:rsidR="002302BA" w:rsidRPr="00A611CB" w:rsidRDefault="006044E5" w:rsidP="00B5578D">
            <w:pPr>
              <w:spacing w:after="0" w:line="240" w:lineRule="auto"/>
              <w:rPr>
                <w:rFonts w:ascii="Arial" w:eastAsia="Times New Roman" w:hAnsi="Arial" w:cs="Arial"/>
                <w:sz w:val="24"/>
                <w:szCs w:val="24"/>
                <w:shd w:val="clear" w:color="auto" w:fill="FFFFFF"/>
                <w:lang w:eastAsia="zh-CN"/>
              </w:rPr>
            </w:pPr>
            <w:r w:rsidRPr="00A611CB">
              <w:rPr>
                <w:rFonts w:ascii="Franklin Gothic Book" w:eastAsia="Times New Roman" w:hAnsi="Franklin Gothic Book" w:cs="Courier New"/>
                <w:sz w:val="24"/>
                <w:szCs w:val="24"/>
                <w:u w:val="single"/>
                <w:lang w:eastAsia="es-CL"/>
              </w:rPr>
              <w:t>Principio propuesto 3</w:t>
            </w:r>
            <w:r w:rsidR="002302BA" w:rsidRPr="00A611CB">
              <w:rPr>
                <w:rFonts w:ascii="Arial" w:eastAsia="Times New Roman" w:hAnsi="Arial" w:cs="Arial"/>
                <w:sz w:val="24"/>
                <w:szCs w:val="24"/>
                <w:shd w:val="clear" w:color="auto" w:fill="FFFFFF"/>
                <w:lang w:eastAsia="zh-CN"/>
              </w:rPr>
              <w:t>:</w:t>
            </w:r>
          </w:p>
          <w:p w:rsidR="002302BA" w:rsidRPr="00A611CB" w:rsidRDefault="002302BA" w:rsidP="00B5578D">
            <w:pPr>
              <w:spacing w:after="0" w:line="240" w:lineRule="auto"/>
              <w:rPr>
                <w:rFonts w:ascii="Arial" w:eastAsia="Times New Roman" w:hAnsi="Arial" w:cs="Arial"/>
                <w:sz w:val="24"/>
                <w:szCs w:val="24"/>
                <w:shd w:val="clear" w:color="auto" w:fill="FFFFFF"/>
                <w:lang w:eastAsia="zh-CN"/>
              </w:rPr>
            </w:pPr>
            <w:r w:rsidRPr="00A611CB">
              <w:rPr>
                <w:rFonts w:ascii="Franklin Gothic Book" w:eastAsia="Times New Roman" w:hAnsi="Franklin Gothic Book" w:cs="Courier New"/>
                <w:sz w:val="24"/>
                <w:szCs w:val="24"/>
                <w:lang w:eastAsia="es-CL"/>
              </w:rPr>
              <w:t xml:space="preserve">Para garantizar una investigación igualitaria, objetiva e independiente de presiones, los ciudadanos tienen derecho a fiscales </w:t>
            </w:r>
            <w:r w:rsidRPr="00A611CB">
              <w:rPr>
                <w:rFonts w:ascii="Arial" w:hAnsi="Arial" w:cs="Arial"/>
              </w:rPr>
              <w:t xml:space="preserve">que actúen con autonomía en el ejercicio de sus funciones </w:t>
            </w:r>
            <w:r w:rsidRPr="00A611CB">
              <w:rPr>
                <w:rFonts w:ascii="Franklin Gothic Book" w:eastAsia="Times New Roman" w:hAnsi="Franklin Gothic Book" w:cs="Courier New"/>
                <w:sz w:val="24"/>
                <w:szCs w:val="24"/>
                <w:lang w:eastAsia="es-CL"/>
              </w:rPr>
              <w:t>que componen un organismo autónomo denominado Ministerio Público dirigido por el FN</w:t>
            </w:r>
          </w:p>
          <w:p w:rsidR="00B5578D" w:rsidRPr="00A611CB" w:rsidRDefault="00B5578D" w:rsidP="007C7328">
            <w:pPr>
              <w:spacing w:after="0" w:line="240" w:lineRule="auto"/>
              <w:rPr>
                <w:rFonts w:ascii="Franklin Gothic Book" w:eastAsia="Times New Roman" w:hAnsi="Franklin Gothic Book" w:cs="Courier New"/>
                <w:sz w:val="24"/>
                <w:szCs w:val="24"/>
                <w:u w:val="single"/>
                <w:lang w:eastAsia="es-CL"/>
              </w:rPr>
            </w:pPr>
          </w:p>
        </w:tc>
      </w:tr>
    </w:tbl>
    <w:p w:rsidR="006044E5" w:rsidRPr="00A611CB" w:rsidRDefault="006044E5">
      <w:r w:rsidRPr="00A611CB">
        <w:br w:type="page"/>
      </w:r>
    </w:p>
    <w:tbl>
      <w:tblPr>
        <w:tblW w:w="8180" w:type="dxa"/>
        <w:tblInd w:w="55" w:type="dxa"/>
        <w:tblCellMar>
          <w:left w:w="70" w:type="dxa"/>
          <w:right w:w="70" w:type="dxa"/>
        </w:tblCellMar>
        <w:tblLook w:val="04A0" w:firstRow="1" w:lastRow="0" w:firstColumn="1" w:lastColumn="0" w:noHBand="0" w:noVBand="1"/>
      </w:tblPr>
      <w:tblGrid>
        <w:gridCol w:w="3140"/>
        <w:gridCol w:w="500"/>
        <w:gridCol w:w="4540"/>
      </w:tblGrid>
      <w:tr w:rsidR="00A611CB" w:rsidRPr="00A611CB" w:rsidTr="007C7328">
        <w:trPr>
          <w:trHeight w:val="324"/>
        </w:trPr>
        <w:tc>
          <w:tcPr>
            <w:tcW w:w="31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50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45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r>
      <w:tr w:rsidR="00A611CB" w:rsidRPr="00A611CB" w:rsidTr="007C7328">
        <w:trPr>
          <w:trHeight w:val="648"/>
        </w:trPr>
        <w:tc>
          <w:tcPr>
            <w:tcW w:w="8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jc w:val="center"/>
              <w:rPr>
                <w:rFonts w:ascii="Franklin Gothic Book" w:eastAsia="Times New Roman" w:hAnsi="Franklin Gothic Book" w:cs="Courier New"/>
                <w:b/>
                <w:bCs/>
                <w:sz w:val="24"/>
                <w:szCs w:val="24"/>
                <w:u w:val="single"/>
                <w:lang w:eastAsia="es-CL"/>
              </w:rPr>
            </w:pPr>
            <w:r w:rsidRPr="00A611CB">
              <w:rPr>
                <w:rFonts w:ascii="Franklin Gothic Book" w:eastAsia="Times New Roman" w:hAnsi="Franklin Gothic Book" w:cs="Courier New"/>
                <w:b/>
                <w:bCs/>
                <w:sz w:val="24"/>
                <w:szCs w:val="24"/>
                <w:u w:val="single"/>
                <w:lang w:eastAsia="es-CL"/>
              </w:rPr>
              <w:t xml:space="preserve">Regulación de la potestad </w:t>
            </w:r>
            <w:commentRangeStart w:id="1"/>
            <w:r w:rsidRPr="00A611CB">
              <w:rPr>
                <w:rFonts w:ascii="Franklin Gothic Book" w:eastAsia="Times New Roman" w:hAnsi="Franklin Gothic Book" w:cs="Courier New"/>
                <w:b/>
                <w:bCs/>
                <w:sz w:val="24"/>
                <w:szCs w:val="24"/>
                <w:u w:val="single"/>
                <w:lang w:eastAsia="es-CL"/>
              </w:rPr>
              <w:t>disciplinaria</w:t>
            </w:r>
            <w:commentRangeEnd w:id="1"/>
            <w:r w:rsidR="00C10B71" w:rsidRPr="00A611CB">
              <w:rPr>
                <w:rStyle w:val="Refdecomentario"/>
              </w:rPr>
              <w:commentReference w:id="1"/>
            </w:r>
            <w:r w:rsidRPr="00A611CB">
              <w:rPr>
                <w:rFonts w:ascii="Franklin Gothic Book" w:eastAsia="Times New Roman" w:hAnsi="Franklin Gothic Book" w:cs="Courier New"/>
                <w:b/>
                <w:bCs/>
                <w:sz w:val="24"/>
                <w:szCs w:val="24"/>
                <w:u w:val="single"/>
                <w:lang w:eastAsia="es-CL"/>
              </w:rPr>
              <w:t>:</w:t>
            </w:r>
          </w:p>
        </w:tc>
      </w:tr>
      <w:tr w:rsidR="00A611CB" w:rsidRPr="00A611CB" w:rsidTr="007C7328">
        <w:trPr>
          <w:trHeight w:val="2592"/>
        </w:trPr>
        <w:tc>
          <w:tcPr>
            <w:tcW w:w="3140" w:type="dxa"/>
            <w:tcBorders>
              <w:top w:val="nil"/>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actual:</w:t>
            </w:r>
            <w:r w:rsidRPr="00A611CB">
              <w:rPr>
                <w:rFonts w:ascii="Franklin Gothic Book" w:eastAsia="Times New Roman" w:hAnsi="Franklin Gothic Book" w:cs="Courier New"/>
                <w:sz w:val="24"/>
                <w:szCs w:val="24"/>
                <w:lang w:eastAsia="es-CL"/>
              </w:rPr>
              <w:t xml:space="preserve"> Corresponde al FN dictar los reglamentos para el ejercicio de la potestad disciplinaria, exento de todo control externo.</w:t>
            </w: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6044E5"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B5578D" w:rsidRPr="00A611CB">
              <w:rPr>
                <w:rFonts w:ascii="Franklin Gothic Book" w:eastAsia="Times New Roman" w:hAnsi="Franklin Gothic Book" w:cs="Courier New"/>
                <w:sz w:val="24"/>
                <w:szCs w:val="24"/>
                <w:u w:val="single"/>
                <w:lang w:eastAsia="es-CL"/>
              </w:rPr>
              <w:t xml:space="preserve"> 1</w:t>
            </w:r>
            <w:r w:rsidRPr="00A611CB">
              <w:rPr>
                <w:rFonts w:ascii="Franklin Gothic Book" w:eastAsia="Times New Roman" w:hAnsi="Franklin Gothic Book" w:cs="Courier New"/>
                <w:sz w:val="24"/>
                <w:szCs w:val="24"/>
                <w:u w:val="single"/>
                <w:lang w:eastAsia="es-CL"/>
              </w:rPr>
              <w:t>:</w:t>
            </w:r>
          </w:p>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Corresponde al Legislador por medio de la LOCMP establecer los límites a la potestad disciplinaria del FN para tutelar la independencia y autonomía de los fiscales, sujeto al control legislativo en su formulación y jurisdiccional en su cumplimiento.</w:t>
            </w:r>
            <w:r w:rsidR="00237AF1">
              <w:rPr>
                <w:rFonts w:ascii="Franklin Gothic Book" w:eastAsia="Times New Roman" w:hAnsi="Franklin Gothic Book" w:cs="Courier New"/>
                <w:sz w:val="24"/>
                <w:szCs w:val="24"/>
                <w:lang w:eastAsia="es-CL"/>
              </w:rPr>
              <w:t xml:space="preserve"> </w:t>
            </w:r>
            <w:r w:rsidR="00237AF1" w:rsidRPr="00237AF1">
              <w:rPr>
                <w:rFonts w:ascii="Franklin Gothic Book" w:eastAsia="Times New Roman" w:hAnsi="Franklin Gothic Book" w:cs="Courier New"/>
                <w:sz w:val="24"/>
                <w:szCs w:val="24"/>
                <w:highlight w:val="yellow"/>
                <w:lang w:eastAsia="es-CL"/>
              </w:rPr>
              <w:t xml:space="preserve">LA CONSTITUCION PUEDE ENUNCIAR CIERTOS PRINCIPIOS: LEGALIDAD, </w:t>
            </w:r>
            <w:r w:rsidR="00237AF1">
              <w:rPr>
                <w:rFonts w:ascii="Franklin Gothic Book" w:eastAsia="Times New Roman" w:hAnsi="Franklin Gothic Book" w:cs="Courier New"/>
                <w:sz w:val="24"/>
                <w:szCs w:val="24"/>
                <w:highlight w:val="yellow"/>
                <w:lang w:eastAsia="es-CL"/>
              </w:rPr>
              <w:t xml:space="preserve">TIPICIDAD, </w:t>
            </w:r>
            <w:r w:rsidR="00237AF1" w:rsidRPr="00237AF1">
              <w:rPr>
                <w:rFonts w:ascii="Franklin Gothic Book" w:eastAsia="Times New Roman" w:hAnsi="Franklin Gothic Book" w:cs="Courier New"/>
                <w:sz w:val="24"/>
                <w:szCs w:val="24"/>
                <w:highlight w:val="yellow"/>
                <w:lang w:eastAsia="es-CL"/>
              </w:rPr>
              <w:t>DEBIDO PROCESO, PROPOCIONALIDAD</w:t>
            </w:r>
            <w:r w:rsidR="00237AF1">
              <w:rPr>
                <w:rFonts w:ascii="Franklin Gothic Book" w:eastAsia="Times New Roman" w:hAnsi="Franklin Gothic Book" w:cs="Courier New"/>
                <w:sz w:val="24"/>
                <w:szCs w:val="24"/>
                <w:highlight w:val="yellow"/>
                <w:lang w:eastAsia="es-CL"/>
              </w:rPr>
              <w:t>, NON BIS IN IDEM</w:t>
            </w:r>
            <w:r w:rsidR="00237AF1" w:rsidRPr="00237AF1">
              <w:rPr>
                <w:rFonts w:ascii="Franklin Gothic Book" w:eastAsia="Times New Roman" w:hAnsi="Franklin Gothic Book" w:cs="Courier New"/>
                <w:sz w:val="24"/>
                <w:szCs w:val="24"/>
                <w:highlight w:val="yellow"/>
                <w:lang w:eastAsia="es-CL"/>
              </w:rPr>
              <w:t xml:space="preserve"> Y REVISION JUDICIAL.</w:t>
            </w:r>
          </w:p>
          <w:p w:rsidR="00F7459D" w:rsidRPr="00A611CB" w:rsidRDefault="00F7459D" w:rsidP="007C7328">
            <w:pPr>
              <w:spacing w:after="0" w:line="240" w:lineRule="auto"/>
              <w:rPr>
                <w:rFonts w:ascii="Franklin Gothic Book" w:eastAsia="Times New Roman" w:hAnsi="Franklin Gothic Book" w:cs="Courier New"/>
                <w:sz w:val="24"/>
                <w:szCs w:val="24"/>
                <w:u w:val="single"/>
                <w:lang w:eastAsia="es-CL"/>
              </w:rPr>
            </w:pPr>
          </w:p>
          <w:p w:rsidR="00B5578D" w:rsidRPr="00A611CB" w:rsidRDefault="00B5578D" w:rsidP="006044E5">
            <w:pPr>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 xml:space="preserve">Principio propuesto </w:t>
            </w:r>
            <w:r w:rsidR="00A611CB" w:rsidRPr="00A611CB">
              <w:rPr>
                <w:rFonts w:ascii="Franklin Gothic Book" w:eastAsia="Times New Roman" w:hAnsi="Franklin Gothic Book" w:cs="Courier New"/>
                <w:sz w:val="24"/>
                <w:szCs w:val="24"/>
                <w:u w:val="single"/>
                <w:lang w:eastAsia="es-CL"/>
              </w:rPr>
              <w:t>2</w:t>
            </w:r>
            <w:r w:rsidRPr="00A611CB">
              <w:rPr>
                <w:rFonts w:ascii="Franklin Gothic Book" w:eastAsia="Times New Roman" w:hAnsi="Franklin Gothic Book" w:cs="Courier New"/>
                <w:sz w:val="24"/>
                <w:szCs w:val="24"/>
                <w:u w:val="single"/>
                <w:lang w:eastAsia="es-CL"/>
              </w:rPr>
              <w:t>:</w:t>
            </w:r>
            <w:r w:rsidRPr="00A611CB">
              <w:rPr>
                <w:rFonts w:ascii="Arial" w:eastAsia="Times New Roman" w:hAnsi="Arial" w:cs="Arial"/>
                <w:sz w:val="24"/>
                <w:szCs w:val="24"/>
                <w:shd w:val="clear" w:color="auto" w:fill="FFFFFF"/>
                <w:lang w:eastAsia="zh-CN"/>
              </w:rPr>
              <w:t xml:space="preserve">El Legislador debe establecer las bases de un debido proceso administrativo disciplinario para fiscales </w:t>
            </w:r>
            <w:commentRangeStart w:id="2"/>
            <w:r w:rsidRPr="00A611CB">
              <w:rPr>
                <w:rFonts w:ascii="Arial" w:eastAsia="Times New Roman" w:hAnsi="Arial" w:cs="Arial"/>
                <w:sz w:val="24"/>
                <w:szCs w:val="24"/>
                <w:shd w:val="clear" w:color="auto" w:fill="FFFFFF"/>
                <w:lang w:eastAsia="zh-CN"/>
              </w:rPr>
              <w:t xml:space="preserve">y funcionarios </w:t>
            </w:r>
            <w:commentRangeEnd w:id="2"/>
            <w:r w:rsidR="004977A8" w:rsidRPr="00A611CB">
              <w:rPr>
                <w:rStyle w:val="Refdecomentario"/>
              </w:rPr>
              <w:commentReference w:id="2"/>
            </w:r>
            <w:r w:rsidRPr="00A611CB">
              <w:rPr>
                <w:rFonts w:ascii="Arial" w:eastAsia="Times New Roman" w:hAnsi="Arial" w:cs="Arial"/>
                <w:sz w:val="24"/>
                <w:szCs w:val="24"/>
                <w:shd w:val="clear" w:color="auto" w:fill="FFFFFF"/>
                <w:lang w:eastAsia="zh-CN"/>
              </w:rPr>
              <w:t xml:space="preserve">del ministerio publico.  Este debido proceso debe asegurar la </w:t>
            </w:r>
            <w:r w:rsidR="00F7459D" w:rsidRPr="00A611CB">
              <w:rPr>
                <w:rFonts w:ascii="Arial" w:eastAsia="Times New Roman" w:hAnsi="Arial" w:cs="Arial"/>
                <w:sz w:val="24"/>
                <w:szCs w:val="24"/>
                <w:shd w:val="clear" w:color="auto" w:fill="FFFFFF"/>
                <w:lang w:eastAsia="zh-CN"/>
              </w:rPr>
              <w:t>autonomía</w:t>
            </w:r>
            <w:r w:rsidRPr="00A611CB">
              <w:rPr>
                <w:rFonts w:ascii="Arial" w:eastAsia="Times New Roman" w:hAnsi="Arial" w:cs="Arial"/>
                <w:sz w:val="24"/>
                <w:szCs w:val="24"/>
                <w:shd w:val="clear" w:color="auto" w:fill="FFFFFF"/>
                <w:lang w:eastAsia="zh-CN"/>
              </w:rPr>
              <w:t xml:space="preserve"> de la </w:t>
            </w:r>
            <w:r w:rsidR="00F7459D" w:rsidRPr="00A611CB">
              <w:rPr>
                <w:rFonts w:ascii="Arial" w:eastAsia="Times New Roman" w:hAnsi="Arial" w:cs="Arial"/>
                <w:sz w:val="24"/>
                <w:szCs w:val="24"/>
                <w:shd w:val="clear" w:color="auto" w:fill="FFFFFF"/>
                <w:lang w:eastAsia="zh-CN"/>
              </w:rPr>
              <w:t>institución</w:t>
            </w:r>
            <w:r w:rsidRPr="00A611CB">
              <w:rPr>
                <w:rFonts w:ascii="Arial" w:eastAsia="Times New Roman" w:hAnsi="Arial" w:cs="Arial"/>
                <w:sz w:val="24"/>
                <w:szCs w:val="24"/>
                <w:shd w:val="clear" w:color="auto" w:fill="FFFFFF"/>
                <w:lang w:eastAsia="zh-CN"/>
              </w:rPr>
              <w:t xml:space="preserve">. </w:t>
            </w:r>
            <w:r w:rsidR="00F7459D" w:rsidRPr="00A611CB">
              <w:rPr>
                <w:rFonts w:ascii="Arial" w:eastAsia="Times New Roman" w:hAnsi="Arial" w:cs="Arial"/>
                <w:sz w:val="24"/>
                <w:szCs w:val="24"/>
                <w:shd w:val="clear" w:color="auto" w:fill="FFFFFF"/>
                <w:lang w:eastAsia="zh-CN"/>
              </w:rPr>
              <w:t>Ningún</w:t>
            </w:r>
            <w:r w:rsidRPr="00A611CB">
              <w:rPr>
                <w:rFonts w:ascii="Arial" w:eastAsia="Times New Roman" w:hAnsi="Arial" w:cs="Arial"/>
                <w:sz w:val="24"/>
                <w:szCs w:val="24"/>
                <w:shd w:val="clear" w:color="auto" w:fill="FFFFFF"/>
                <w:lang w:eastAsia="zh-CN"/>
              </w:rPr>
              <w:t xml:space="preserve"> fiscal puede ser perseguido por decisiones tomadas en el debido ejercicio de su cargo y en cumplimiento de la ley y </w:t>
            </w:r>
            <w:r w:rsidR="00B64B34" w:rsidRPr="00A611CB">
              <w:rPr>
                <w:rFonts w:ascii="Arial" w:eastAsia="Times New Roman" w:hAnsi="Arial" w:cs="Arial"/>
                <w:sz w:val="24"/>
                <w:szCs w:val="24"/>
                <w:shd w:val="clear" w:color="auto" w:fill="FFFFFF"/>
                <w:lang w:eastAsia="zh-CN"/>
              </w:rPr>
              <w:t>Constitución</w:t>
            </w:r>
            <w:r w:rsidR="00F7459D" w:rsidRPr="00A611CB">
              <w:rPr>
                <w:rFonts w:ascii="Arial" w:eastAsia="Times New Roman" w:hAnsi="Arial" w:cs="Arial"/>
                <w:sz w:val="24"/>
                <w:szCs w:val="24"/>
                <w:shd w:val="clear" w:color="auto" w:fill="FFFFFF"/>
                <w:lang w:eastAsia="zh-CN"/>
              </w:rPr>
              <w:t xml:space="preserve"> </w:t>
            </w:r>
            <w:r w:rsidR="00B64B34" w:rsidRPr="00A611CB">
              <w:rPr>
                <w:rFonts w:ascii="Arial" w:eastAsia="Times New Roman" w:hAnsi="Arial" w:cs="Arial"/>
                <w:sz w:val="24"/>
                <w:szCs w:val="24"/>
                <w:shd w:val="clear" w:color="auto" w:fill="FFFFFF"/>
                <w:lang w:eastAsia="zh-CN"/>
              </w:rPr>
              <w:t>Política</w:t>
            </w:r>
            <w:r w:rsidR="00F7459D" w:rsidRPr="00A611CB">
              <w:rPr>
                <w:rFonts w:ascii="Arial" w:eastAsia="Times New Roman" w:hAnsi="Arial" w:cs="Arial"/>
                <w:sz w:val="24"/>
                <w:szCs w:val="24"/>
                <w:shd w:val="clear" w:color="auto" w:fill="FFFFFF"/>
                <w:lang w:eastAsia="zh-CN"/>
              </w:rPr>
              <w:t xml:space="preserve"> de la Republica.</w:t>
            </w:r>
            <w:r w:rsidR="00237AF1">
              <w:rPr>
                <w:rFonts w:ascii="Arial" w:eastAsia="Times New Roman" w:hAnsi="Arial" w:cs="Arial"/>
                <w:sz w:val="24"/>
                <w:szCs w:val="24"/>
                <w:shd w:val="clear" w:color="auto" w:fill="FFFFFF"/>
                <w:lang w:eastAsia="zh-CN"/>
              </w:rPr>
              <w:t xml:space="preserve"> </w:t>
            </w:r>
            <w:r w:rsidR="00237AF1" w:rsidRPr="00237AF1">
              <w:rPr>
                <w:rFonts w:ascii="Arial" w:eastAsia="Times New Roman" w:hAnsi="Arial" w:cs="Arial"/>
                <w:sz w:val="24"/>
                <w:szCs w:val="24"/>
                <w:highlight w:val="yellow"/>
                <w:shd w:val="clear" w:color="auto" w:fill="FFFFFF"/>
                <w:lang w:eastAsia="zh-CN"/>
              </w:rPr>
              <w:t>PUEDE ANALIZARSE NECESIDAD DE ENUNCIAR ALGUNOS ELEMENTOS DE UN JUSTO Y RACIONAL PROCESO</w:t>
            </w:r>
            <w:r w:rsidR="00237AF1">
              <w:rPr>
                <w:rFonts w:ascii="Arial" w:eastAsia="Times New Roman" w:hAnsi="Arial" w:cs="Arial"/>
                <w:sz w:val="24"/>
                <w:szCs w:val="24"/>
                <w:highlight w:val="yellow"/>
                <w:shd w:val="clear" w:color="auto" w:fill="FFFFFF"/>
                <w:lang w:eastAsia="zh-CN"/>
              </w:rPr>
              <w:t>: BILATERALIDAD, PUBLICIDAD, LEGALIDAD, IMPARCIALIDAD, CIONGRUENCIA, PROPOCIONALIDAD, MOTIVACION Y MECANISMO DE IMPUGNACION JUDICIAL.</w:t>
            </w:r>
          </w:p>
          <w:p w:rsidR="00B5578D" w:rsidRPr="00A611CB" w:rsidRDefault="00B5578D" w:rsidP="007C7328">
            <w:pPr>
              <w:spacing w:after="0" w:line="240" w:lineRule="auto"/>
              <w:rPr>
                <w:rFonts w:ascii="Franklin Gothic Book" w:eastAsia="Times New Roman" w:hAnsi="Franklin Gothic Book" w:cs="Courier New"/>
                <w:sz w:val="24"/>
                <w:szCs w:val="24"/>
                <w:u w:val="single"/>
                <w:lang w:eastAsia="es-CL"/>
              </w:rPr>
            </w:pPr>
          </w:p>
        </w:tc>
      </w:tr>
    </w:tbl>
    <w:p w:rsidR="00AF2B48" w:rsidRPr="00A611CB" w:rsidRDefault="00AF2B48">
      <w:r w:rsidRPr="00A611CB">
        <w:br w:type="page"/>
      </w:r>
    </w:p>
    <w:tbl>
      <w:tblPr>
        <w:tblW w:w="8180" w:type="dxa"/>
        <w:tblInd w:w="55" w:type="dxa"/>
        <w:tblCellMar>
          <w:left w:w="70" w:type="dxa"/>
          <w:right w:w="70" w:type="dxa"/>
        </w:tblCellMar>
        <w:tblLook w:val="04A0" w:firstRow="1" w:lastRow="0" w:firstColumn="1" w:lastColumn="0" w:noHBand="0" w:noVBand="1"/>
      </w:tblPr>
      <w:tblGrid>
        <w:gridCol w:w="3140"/>
        <w:gridCol w:w="500"/>
        <w:gridCol w:w="4540"/>
      </w:tblGrid>
      <w:tr w:rsidR="00A611CB" w:rsidRPr="00A611CB" w:rsidTr="007C7328">
        <w:trPr>
          <w:trHeight w:val="324"/>
        </w:trPr>
        <w:tc>
          <w:tcPr>
            <w:tcW w:w="31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50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45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r>
      <w:tr w:rsidR="00A611CB" w:rsidRPr="00A611CB" w:rsidTr="007C7328">
        <w:trPr>
          <w:trHeight w:val="876"/>
        </w:trPr>
        <w:tc>
          <w:tcPr>
            <w:tcW w:w="8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jc w:val="center"/>
              <w:rPr>
                <w:rFonts w:ascii="Franklin Gothic Book" w:eastAsia="Times New Roman" w:hAnsi="Franklin Gothic Book" w:cs="Courier New"/>
                <w:b/>
                <w:bCs/>
                <w:sz w:val="24"/>
                <w:szCs w:val="24"/>
                <w:u w:val="single"/>
                <w:lang w:eastAsia="es-CL"/>
              </w:rPr>
            </w:pPr>
            <w:r w:rsidRPr="00A611CB">
              <w:rPr>
                <w:rFonts w:ascii="Franklin Gothic Book" w:eastAsia="Times New Roman" w:hAnsi="Franklin Gothic Book" w:cs="Courier New"/>
                <w:b/>
                <w:bCs/>
                <w:sz w:val="24"/>
                <w:szCs w:val="24"/>
                <w:u w:val="single"/>
                <w:lang w:eastAsia="es-CL"/>
              </w:rPr>
              <w:t>Reconocimiento de derechos que tutelan la independencia de los fiscales:</w:t>
            </w:r>
          </w:p>
        </w:tc>
      </w:tr>
      <w:tr w:rsidR="00A611CB" w:rsidRPr="00A611CB" w:rsidTr="007C7328">
        <w:trPr>
          <w:trHeight w:val="4860"/>
        </w:trPr>
        <w:tc>
          <w:tcPr>
            <w:tcW w:w="3140" w:type="dxa"/>
            <w:tcBorders>
              <w:top w:val="nil"/>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actual:</w:t>
            </w:r>
            <w:r w:rsidRPr="00A611CB">
              <w:rPr>
                <w:rFonts w:ascii="Franklin Gothic Book" w:eastAsia="Times New Roman" w:hAnsi="Franklin Gothic Book" w:cs="Courier New"/>
                <w:sz w:val="24"/>
                <w:szCs w:val="24"/>
                <w:lang w:eastAsia="es-CL"/>
              </w:rPr>
              <w:t xml:space="preserve"> Corresponde sólo al FN reconocer y regular los derechos de los fiscales en el contexto de su responsabilidad disciplinaria para asegurar la independencia investigativa (en su contenido y destinatario) ante denuncias o acusaciones instrumentales que busquen limitar sus funciones.</w:t>
            </w: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u w:val="single"/>
                <w:lang w:eastAsia="es-CL"/>
              </w:rPr>
              <w:t xml:space="preserve"> 1</w:t>
            </w:r>
            <w:r w:rsidRPr="00A611CB">
              <w:rPr>
                <w:rFonts w:ascii="Franklin Gothic Book" w:eastAsia="Times New Roman" w:hAnsi="Franklin Gothic Book" w:cs="Courier New"/>
                <w:sz w:val="24"/>
                <w:szCs w:val="24"/>
                <w:u w:val="single"/>
                <w:lang w:eastAsia="es-CL"/>
              </w:rPr>
              <w:t>:</w:t>
            </w:r>
            <w:r w:rsidRPr="00A611CB">
              <w:rPr>
                <w:rFonts w:ascii="Franklin Gothic Book" w:eastAsia="Times New Roman" w:hAnsi="Franklin Gothic Book" w:cs="Courier New"/>
                <w:sz w:val="24"/>
                <w:szCs w:val="24"/>
                <w:lang w:eastAsia="es-CL"/>
              </w:rPr>
              <w:t xml:space="preserve"> </w:t>
            </w:r>
            <w:r w:rsidR="007D2CE7">
              <w:rPr>
                <w:rFonts w:ascii="Franklin Gothic Book" w:eastAsia="Times New Roman" w:hAnsi="Franklin Gothic Book" w:cs="Courier New"/>
                <w:sz w:val="24"/>
                <w:szCs w:val="24"/>
                <w:lang w:eastAsia="es-CL"/>
              </w:rPr>
              <w:t xml:space="preserve">La Constitución </w:t>
            </w:r>
            <w:r w:rsidRPr="00A611CB">
              <w:rPr>
                <w:rFonts w:ascii="Franklin Gothic Book" w:eastAsia="Times New Roman" w:hAnsi="Franklin Gothic Book" w:cs="Courier New"/>
                <w:sz w:val="24"/>
                <w:szCs w:val="24"/>
                <w:lang w:eastAsia="es-CL"/>
              </w:rPr>
              <w:t xml:space="preserve">reconoce a los fiscales el derecho a un debido proceso disciplinario que asegure el derecho a guardar silencio, derecho a participar en diligencias de investigación, derecho a presentar pruebas durante su tramitación, derecho a defensa, derecho a la publicidad relativa de sus actuaciones, derecho a no ser juzgado por comisiones especiales y el derecho a recurrir con el fin de asegurar la independencia investigativa (en su contenido y destinatario) ante denuncias o acusaciones </w:t>
            </w:r>
            <w:commentRangeStart w:id="3"/>
            <w:r w:rsidRPr="00A611CB">
              <w:rPr>
                <w:rFonts w:ascii="Franklin Gothic Book" w:eastAsia="Times New Roman" w:hAnsi="Franklin Gothic Book" w:cs="Courier New"/>
                <w:sz w:val="24"/>
                <w:szCs w:val="24"/>
                <w:lang w:eastAsia="es-CL"/>
              </w:rPr>
              <w:t xml:space="preserve">instrumentales </w:t>
            </w:r>
            <w:commentRangeEnd w:id="3"/>
            <w:r w:rsidR="00A43C6D" w:rsidRPr="00A611CB">
              <w:rPr>
                <w:rStyle w:val="Refdecomentario"/>
              </w:rPr>
              <w:commentReference w:id="3"/>
            </w:r>
            <w:r w:rsidRPr="00A611CB">
              <w:rPr>
                <w:rFonts w:ascii="Franklin Gothic Book" w:eastAsia="Times New Roman" w:hAnsi="Franklin Gothic Book" w:cs="Courier New"/>
                <w:sz w:val="24"/>
                <w:szCs w:val="24"/>
                <w:lang w:eastAsia="es-CL"/>
              </w:rPr>
              <w:t>que busquen limitar sus funciones.</w:t>
            </w:r>
            <w:r w:rsidR="00124AD6">
              <w:rPr>
                <w:rFonts w:ascii="Franklin Gothic Book" w:eastAsia="Times New Roman" w:hAnsi="Franklin Gothic Book" w:cs="Courier New"/>
                <w:sz w:val="24"/>
                <w:szCs w:val="24"/>
                <w:lang w:eastAsia="es-CL"/>
              </w:rPr>
              <w:t xml:space="preserve"> </w:t>
            </w:r>
            <w:r w:rsidR="00124AD6" w:rsidRPr="00124AD6">
              <w:rPr>
                <w:rFonts w:ascii="Franklin Gothic Book" w:eastAsia="Times New Roman" w:hAnsi="Franklin Gothic Book" w:cs="Courier New"/>
                <w:sz w:val="24"/>
                <w:szCs w:val="24"/>
                <w:highlight w:val="yellow"/>
                <w:lang w:eastAsia="es-CL"/>
              </w:rPr>
              <w:t>CONGRUENCIA, PROPORCIONALIDAD, NON BIS IN IDEM</w:t>
            </w:r>
          </w:p>
          <w:p w:rsidR="00466CCB" w:rsidRPr="00A611CB" w:rsidRDefault="00466CCB" w:rsidP="007C7328">
            <w:pPr>
              <w:spacing w:after="0" w:line="240" w:lineRule="auto"/>
              <w:rPr>
                <w:rFonts w:ascii="Franklin Gothic Book" w:eastAsia="Times New Roman" w:hAnsi="Franklin Gothic Book" w:cs="Courier New"/>
                <w:sz w:val="24"/>
                <w:szCs w:val="24"/>
                <w:lang w:eastAsia="es-CL"/>
              </w:rPr>
            </w:pPr>
          </w:p>
          <w:p w:rsidR="00466CCB" w:rsidRPr="00A611CB" w:rsidRDefault="00A611CB"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lang w:eastAsia="es-CL"/>
              </w:rPr>
              <w:t xml:space="preserve"> 2</w:t>
            </w:r>
            <w:r w:rsidR="00466CCB" w:rsidRPr="00A611CB">
              <w:rPr>
                <w:rFonts w:ascii="Franklin Gothic Book" w:eastAsia="Times New Roman" w:hAnsi="Franklin Gothic Book" w:cs="Courier New"/>
                <w:sz w:val="24"/>
                <w:szCs w:val="24"/>
                <w:lang w:eastAsia="es-CL"/>
              </w:rPr>
              <w:t>:</w:t>
            </w:r>
          </w:p>
          <w:p w:rsidR="00466CCB" w:rsidRPr="00A611CB" w:rsidRDefault="00466CCB"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La constitución reconoce a los fiscales el debido proceso en materia disciplinaria.</w:t>
            </w:r>
          </w:p>
          <w:p w:rsidR="00466CCB" w:rsidRPr="00A611CB" w:rsidRDefault="00466CCB" w:rsidP="00513F8E">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lang w:eastAsia="es-CL"/>
              </w:rPr>
              <w:t xml:space="preserve">Los fiscales no podrán ser objeto de persecución alguna por actuaciones </w:t>
            </w:r>
            <w:r w:rsidR="00513F8E" w:rsidRPr="00A611CB">
              <w:rPr>
                <w:rFonts w:ascii="Franklin Gothic Book" w:eastAsia="Times New Roman" w:hAnsi="Franklin Gothic Book" w:cs="Courier New"/>
                <w:sz w:val="24"/>
                <w:szCs w:val="24"/>
                <w:lang w:eastAsia="es-CL"/>
              </w:rPr>
              <w:t xml:space="preserve">ejecutadas </w:t>
            </w:r>
            <w:r w:rsidRPr="00A611CB">
              <w:rPr>
                <w:rFonts w:ascii="Franklin Gothic Book" w:eastAsia="Times New Roman" w:hAnsi="Franklin Gothic Book" w:cs="Courier New"/>
                <w:sz w:val="24"/>
                <w:szCs w:val="24"/>
                <w:lang w:eastAsia="es-CL"/>
              </w:rPr>
              <w:t>de acuerdo a la ley,</w:t>
            </w:r>
            <w:r w:rsidR="00513F8E" w:rsidRPr="00A611CB">
              <w:rPr>
                <w:rFonts w:ascii="Franklin Gothic Book" w:eastAsia="Times New Roman" w:hAnsi="Franklin Gothic Book" w:cs="Courier New"/>
                <w:sz w:val="24"/>
                <w:szCs w:val="24"/>
                <w:lang w:eastAsia="es-CL"/>
              </w:rPr>
              <w:t xml:space="preserve"> con apego al</w:t>
            </w:r>
            <w:r w:rsidRPr="00A611CB">
              <w:rPr>
                <w:rFonts w:ascii="Franklin Gothic Book" w:eastAsia="Times New Roman" w:hAnsi="Franklin Gothic Book" w:cs="Courier New"/>
                <w:sz w:val="24"/>
                <w:szCs w:val="24"/>
                <w:lang w:eastAsia="es-CL"/>
              </w:rPr>
              <w:t xml:space="preserve"> principio de objetividad y </w:t>
            </w:r>
            <w:r w:rsidR="00513F8E" w:rsidRPr="00A611CB">
              <w:rPr>
                <w:rFonts w:ascii="Franklin Gothic Book" w:eastAsia="Times New Roman" w:hAnsi="Franklin Gothic Book" w:cs="Courier New"/>
                <w:sz w:val="24"/>
                <w:szCs w:val="24"/>
                <w:lang w:eastAsia="es-CL"/>
              </w:rPr>
              <w:t>respetando</w:t>
            </w:r>
            <w:r w:rsidRPr="00A611CB">
              <w:rPr>
                <w:rFonts w:ascii="Franklin Gothic Book" w:eastAsia="Times New Roman" w:hAnsi="Franklin Gothic Book" w:cs="Courier New"/>
                <w:sz w:val="24"/>
                <w:szCs w:val="24"/>
                <w:lang w:eastAsia="es-CL"/>
              </w:rPr>
              <w:t xml:space="preserve"> los derechos fundamentales.</w:t>
            </w:r>
          </w:p>
        </w:tc>
      </w:tr>
      <w:tr w:rsidR="00A611CB" w:rsidRPr="00A611CB" w:rsidTr="007C7328">
        <w:trPr>
          <w:trHeight w:val="324"/>
        </w:trPr>
        <w:tc>
          <w:tcPr>
            <w:tcW w:w="31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50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45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r>
      <w:tr w:rsidR="00A611CB" w:rsidRPr="00A611CB" w:rsidTr="007C7328">
        <w:trPr>
          <w:trHeight w:val="324"/>
        </w:trPr>
        <w:tc>
          <w:tcPr>
            <w:tcW w:w="8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jc w:val="center"/>
              <w:rPr>
                <w:rFonts w:ascii="Franklin Gothic Book" w:eastAsia="Times New Roman" w:hAnsi="Franklin Gothic Book" w:cs="Courier New"/>
                <w:b/>
                <w:bCs/>
                <w:sz w:val="24"/>
                <w:szCs w:val="24"/>
                <w:u w:val="single"/>
                <w:lang w:eastAsia="es-CL"/>
              </w:rPr>
            </w:pPr>
            <w:r w:rsidRPr="00A611CB">
              <w:rPr>
                <w:rFonts w:ascii="Franklin Gothic Book" w:eastAsia="Times New Roman" w:hAnsi="Franklin Gothic Book" w:cs="Courier New"/>
                <w:b/>
                <w:bCs/>
                <w:sz w:val="24"/>
                <w:szCs w:val="24"/>
                <w:u w:val="single"/>
                <w:lang w:eastAsia="es-CL"/>
              </w:rPr>
              <w:t>Regulación de sanciones:</w:t>
            </w:r>
          </w:p>
        </w:tc>
      </w:tr>
      <w:tr w:rsidR="00A611CB" w:rsidRPr="00A611CB" w:rsidTr="007C7328">
        <w:trPr>
          <w:trHeight w:val="2592"/>
        </w:trPr>
        <w:tc>
          <w:tcPr>
            <w:tcW w:w="3140" w:type="dxa"/>
            <w:tcBorders>
              <w:top w:val="nil"/>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actual:</w:t>
            </w:r>
            <w:r w:rsidRPr="00A611CB">
              <w:rPr>
                <w:rFonts w:ascii="Franklin Gothic Book" w:eastAsia="Times New Roman" w:hAnsi="Franklin Gothic Book" w:cs="Courier New"/>
                <w:sz w:val="24"/>
                <w:szCs w:val="24"/>
                <w:lang w:eastAsia="es-CL"/>
              </w:rPr>
              <w:t xml:space="preserve"> Corresponde al FN, por medio de su potestad reglamentaria y exenta de control externo, establecer el procedimiento para la imposición de las sanciones y la naturaleza de aquellas.</w:t>
            </w: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u w:val="single"/>
                <w:lang w:eastAsia="es-CL"/>
              </w:rPr>
              <w:t xml:space="preserve"> 1</w:t>
            </w:r>
            <w:r w:rsidRPr="00A611CB">
              <w:rPr>
                <w:rFonts w:ascii="Franklin Gothic Book" w:eastAsia="Times New Roman" w:hAnsi="Franklin Gothic Book" w:cs="Courier New"/>
                <w:sz w:val="24"/>
                <w:szCs w:val="24"/>
                <w:u w:val="single"/>
                <w:lang w:eastAsia="es-CL"/>
              </w:rPr>
              <w:t>:</w:t>
            </w:r>
            <w:r w:rsidRPr="00A611CB">
              <w:rPr>
                <w:rFonts w:ascii="Franklin Gothic Book" w:eastAsia="Times New Roman" w:hAnsi="Franklin Gothic Book" w:cs="Courier New"/>
                <w:sz w:val="24"/>
                <w:szCs w:val="24"/>
                <w:lang w:eastAsia="es-CL"/>
              </w:rPr>
              <w:t xml:space="preserve"> Corresponde al Legislador en la LOCMP establecer los deberes de los fiscales, el procedimiento par</w:t>
            </w:r>
            <w:r w:rsidR="00513F8E" w:rsidRPr="00A611CB">
              <w:rPr>
                <w:rFonts w:ascii="Franklin Gothic Book" w:eastAsia="Times New Roman" w:hAnsi="Franklin Gothic Book" w:cs="Courier New"/>
                <w:sz w:val="24"/>
                <w:szCs w:val="24"/>
                <w:lang w:eastAsia="es-CL"/>
              </w:rPr>
              <w:t xml:space="preserve">a establecer la responsabilidad </w:t>
            </w:r>
            <w:r w:rsidRPr="00A611CB">
              <w:rPr>
                <w:rFonts w:ascii="Franklin Gothic Book" w:eastAsia="Times New Roman" w:hAnsi="Franklin Gothic Book" w:cs="Courier New"/>
                <w:sz w:val="24"/>
                <w:szCs w:val="24"/>
                <w:lang w:eastAsia="es-CL"/>
              </w:rPr>
              <w:t>de los fiscales por infracción a sus deberes y la sanción proporcional a la infracción cometida.</w:t>
            </w:r>
          </w:p>
          <w:p w:rsidR="00513F8E" w:rsidRPr="00A611CB" w:rsidRDefault="00513F8E" w:rsidP="007C7328">
            <w:pPr>
              <w:spacing w:after="0" w:line="240" w:lineRule="auto"/>
              <w:rPr>
                <w:rFonts w:ascii="Franklin Gothic Book" w:eastAsia="Times New Roman" w:hAnsi="Franklin Gothic Book" w:cs="Courier New"/>
                <w:sz w:val="24"/>
                <w:szCs w:val="24"/>
                <w:u w:val="single"/>
                <w:lang w:eastAsia="es-CL"/>
              </w:rPr>
            </w:pPr>
          </w:p>
          <w:p w:rsidR="00513F8E" w:rsidRPr="00A611CB" w:rsidRDefault="00A611CB"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u w:val="single"/>
                <w:lang w:eastAsia="es-CL"/>
              </w:rPr>
              <w:t xml:space="preserve"> 2</w:t>
            </w:r>
            <w:r w:rsidR="00513F8E" w:rsidRPr="00A611CB">
              <w:rPr>
                <w:rFonts w:ascii="Franklin Gothic Book" w:eastAsia="Times New Roman" w:hAnsi="Franklin Gothic Book" w:cs="Courier New"/>
                <w:sz w:val="24"/>
                <w:szCs w:val="24"/>
                <w:u w:val="single"/>
                <w:lang w:eastAsia="es-CL"/>
              </w:rPr>
              <w:t>:</w:t>
            </w:r>
          </w:p>
          <w:p w:rsidR="00513F8E" w:rsidRPr="007D2CE7" w:rsidRDefault="00513F8E" w:rsidP="007C7328">
            <w:p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lang w:eastAsia="es-CL"/>
              </w:rPr>
              <w:t xml:space="preserve">Solo por ley se regulara el procedimiento para establecer la responsabilidad administrativa de los fiscales. </w:t>
            </w:r>
          </w:p>
          <w:p w:rsidR="00466CCB" w:rsidRPr="00A611CB" w:rsidRDefault="00466CCB" w:rsidP="007C7328">
            <w:pPr>
              <w:spacing w:after="0" w:line="240" w:lineRule="auto"/>
              <w:rPr>
                <w:rFonts w:ascii="Franklin Gothic Book" w:eastAsia="Times New Roman" w:hAnsi="Franklin Gothic Book" w:cs="Courier New"/>
                <w:sz w:val="24"/>
                <w:szCs w:val="24"/>
                <w:u w:val="single"/>
                <w:lang w:eastAsia="es-CL"/>
              </w:rPr>
            </w:pPr>
          </w:p>
          <w:p w:rsidR="002302BA" w:rsidRPr="00A611CB" w:rsidRDefault="00A611CB" w:rsidP="002302BA">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propuesto</w:t>
            </w:r>
            <w:r w:rsidR="002302BA" w:rsidRPr="00A611CB">
              <w:rPr>
                <w:rFonts w:ascii="Franklin Gothic Book" w:eastAsia="Times New Roman" w:hAnsi="Franklin Gothic Book" w:cs="Courier New"/>
                <w:sz w:val="24"/>
                <w:szCs w:val="24"/>
                <w:u w:val="single"/>
                <w:lang w:eastAsia="es-CL"/>
              </w:rPr>
              <w:t xml:space="preserve"> </w:t>
            </w:r>
            <w:r w:rsidR="006044E5" w:rsidRPr="00A611CB">
              <w:rPr>
                <w:rFonts w:ascii="Franklin Gothic Book" w:eastAsia="Times New Roman" w:hAnsi="Franklin Gothic Book" w:cs="Courier New"/>
                <w:sz w:val="24"/>
                <w:szCs w:val="24"/>
                <w:u w:val="single"/>
                <w:lang w:eastAsia="es-CL"/>
              </w:rPr>
              <w:t>3</w:t>
            </w:r>
            <w:r w:rsidR="002302BA" w:rsidRPr="00A611CB">
              <w:rPr>
                <w:rFonts w:ascii="Franklin Gothic Book" w:eastAsia="Times New Roman" w:hAnsi="Franklin Gothic Book" w:cs="Courier New"/>
                <w:sz w:val="24"/>
                <w:szCs w:val="24"/>
                <w:u w:val="single"/>
                <w:lang w:eastAsia="es-CL"/>
              </w:rPr>
              <w:t>:</w:t>
            </w:r>
          </w:p>
          <w:p w:rsidR="002C3642" w:rsidRDefault="002302BA" w:rsidP="002302BA">
            <w:p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lang w:eastAsia="es-CL"/>
              </w:rPr>
              <w:t>El constituyente debe asegurar que una LOC establecerá un sistema que contenga tanto los tipos de infracciones administrativas y de sanciones determinadas, en cuya aplicación deberá respetarse el principio de proporcionalidad. En donde además dicha ley deberá establecer un sistema recursivo tanto al interior del MP, como ante las Corte de Apelaciones y Corte Suprema.</w:t>
            </w:r>
            <w:r w:rsidR="002C3642">
              <w:rPr>
                <w:rFonts w:ascii="Franklin Gothic Book" w:eastAsia="Times New Roman" w:hAnsi="Franklin Gothic Book" w:cs="Courier New"/>
                <w:sz w:val="24"/>
                <w:szCs w:val="24"/>
                <w:lang w:eastAsia="es-CL"/>
              </w:rPr>
              <w:t xml:space="preserve"> </w:t>
            </w:r>
          </w:p>
          <w:p w:rsidR="00466CCB" w:rsidRPr="00A611CB" w:rsidRDefault="002C3642" w:rsidP="002C3642">
            <w:pPr>
              <w:spacing w:after="0" w:line="240" w:lineRule="auto"/>
              <w:rPr>
                <w:rFonts w:ascii="Franklin Gothic Book" w:eastAsia="Times New Roman" w:hAnsi="Franklin Gothic Book" w:cs="Courier New"/>
                <w:sz w:val="24"/>
                <w:szCs w:val="24"/>
                <w:u w:val="single"/>
                <w:lang w:eastAsia="es-CL"/>
              </w:rPr>
            </w:pPr>
            <w:r w:rsidRPr="002C3642">
              <w:rPr>
                <w:rFonts w:ascii="Franklin Gothic Book" w:eastAsia="Times New Roman" w:hAnsi="Franklin Gothic Book" w:cs="Courier New"/>
                <w:sz w:val="24"/>
                <w:szCs w:val="24"/>
                <w:highlight w:val="yellow"/>
                <w:lang w:eastAsia="es-CL"/>
              </w:rPr>
              <w:t>AQUÍ TAMBIEN SE PUEDEN ENUNCIAR CIERTOS PRINCIPIOS GENERALES QUE</w:t>
            </w:r>
            <w:r>
              <w:rPr>
                <w:rFonts w:ascii="Franklin Gothic Book" w:eastAsia="Times New Roman" w:hAnsi="Franklin Gothic Book" w:cs="Courier New"/>
                <w:sz w:val="24"/>
                <w:szCs w:val="24"/>
                <w:lang w:eastAsia="es-CL"/>
              </w:rPr>
              <w:t xml:space="preserve"> </w:t>
            </w:r>
            <w:r w:rsidRPr="002C3642">
              <w:rPr>
                <w:rFonts w:ascii="Franklin Gothic Book" w:eastAsia="Times New Roman" w:hAnsi="Franklin Gothic Book" w:cs="Courier New"/>
                <w:sz w:val="24"/>
                <w:szCs w:val="24"/>
                <w:highlight w:val="yellow"/>
                <w:lang w:eastAsia="es-CL"/>
              </w:rPr>
              <w:t>PODRÍAN SER DESARROLLADOS POR EL LEGISLADOR.</w:t>
            </w:r>
          </w:p>
        </w:tc>
      </w:tr>
      <w:tr w:rsidR="00A611CB" w:rsidRPr="00A611CB" w:rsidTr="007C7328">
        <w:trPr>
          <w:trHeight w:val="324"/>
        </w:trPr>
        <w:tc>
          <w:tcPr>
            <w:tcW w:w="31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50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45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r>
      <w:tr w:rsidR="00A611CB" w:rsidRPr="00A611CB" w:rsidTr="007C7328">
        <w:trPr>
          <w:trHeight w:val="648"/>
        </w:trPr>
        <w:tc>
          <w:tcPr>
            <w:tcW w:w="8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7328" w:rsidRPr="007D2CE7" w:rsidRDefault="007C7328" w:rsidP="00466CCB">
            <w:pPr>
              <w:spacing w:after="0" w:line="240" w:lineRule="auto"/>
              <w:rPr>
                <w:rFonts w:ascii="Franklin Gothic Book" w:eastAsia="Times New Roman" w:hAnsi="Franklin Gothic Book" w:cs="Courier New"/>
                <w:sz w:val="24"/>
                <w:szCs w:val="24"/>
                <w:u w:val="single"/>
                <w:lang w:eastAsia="es-CL"/>
              </w:rPr>
            </w:pPr>
            <w:r w:rsidRPr="007D2CE7">
              <w:rPr>
                <w:rFonts w:ascii="Franklin Gothic Book" w:eastAsia="Times New Roman" w:hAnsi="Franklin Gothic Book" w:cs="Courier New"/>
                <w:sz w:val="24"/>
                <w:szCs w:val="24"/>
                <w:u w:val="single"/>
                <w:lang w:eastAsia="es-CL"/>
              </w:rPr>
              <w:t>Regulación de la remoción:</w:t>
            </w:r>
          </w:p>
          <w:p w:rsidR="00466CCB" w:rsidRPr="007D2CE7" w:rsidRDefault="00466CCB" w:rsidP="00466CCB">
            <w:pPr>
              <w:spacing w:after="0" w:line="240" w:lineRule="auto"/>
              <w:rPr>
                <w:rFonts w:ascii="Franklin Gothic Book" w:eastAsia="Times New Roman" w:hAnsi="Franklin Gothic Book" w:cs="Courier New"/>
                <w:sz w:val="24"/>
                <w:szCs w:val="24"/>
                <w:u w:val="single"/>
                <w:lang w:eastAsia="es-CL"/>
              </w:rPr>
            </w:pPr>
          </w:p>
          <w:p w:rsidR="00466CCB" w:rsidRPr="007D2CE7" w:rsidRDefault="00466CCB" w:rsidP="00466CCB">
            <w:pPr>
              <w:spacing w:after="0" w:line="240" w:lineRule="auto"/>
              <w:rPr>
                <w:rFonts w:ascii="Franklin Gothic Book" w:eastAsia="Times New Roman" w:hAnsi="Franklin Gothic Book" w:cs="Courier New"/>
                <w:sz w:val="24"/>
                <w:szCs w:val="24"/>
                <w:u w:val="single"/>
                <w:lang w:eastAsia="es-CL"/>
              </w:rPr>
            </w:pPr>
          </w:p>
          <w:p w:rsidR="00466CCB" w:rsidRPr="007D2CE7" w:rsidRDefault="00466CCB" w:rsidP="00466CCB">
            <w:p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u w:val="single"/>
                <w:lang w:eastAsia="es-CL"/>
              </w:rPr>
              <w:t xml:space="preserve">Principio alternativo: </w:t>
            </w:r>
            <w:r w:rsidRPr="007D2CE7">
              <w:rPr>
                <w:rFonts w:ascii="Franklin Gothic Book" w:eastAsia="Times New Roman" w:hAnsi="Franklin Gothic Book" w:cs="Courier New"/>
                <w:sz w:val="24"/>
                <w:szCs w:val="24"/>
                <w:lang w:eastAsia="es-CL"/>
              </w:rPr>
              <w:t>eliminar la remoción como procedimiento</w:t>
            </w:r>
            <w:r w:rsidR="00016F71" w:rsidRPr="007D2CE7">
              <w:rPr>
                <w:rFonts w:ascii="Franklin Gothic Book" w:eastAsia="Times New Roman" w:hAnsi="Franklin Gothic Book" w:cs="Courier New"/>
                <w:sz w:val="24"/>
                <w:szCs w:val="24"/>
                <w:lang w:eastAsia="es-CL"/>
              </w:rPr>
              <w:t xml:space="preserve"> respecto de los fiscales adjuntos</w:t>
            </w:r>
            <w:r w:rsidRPr="007D2CE7">
              <w:rPr>
                <w:rFonts w:ascii="Franklin Gothic Book" w:eastAsia="Times New Roman" w:hAnsi="Franklin Gothic Book" w:cs="Courier New"/>
                <w:sz w:val="24"/>
                <w:szCs w:val="24"/>
                <w:lang w:eastAsia="es-CL"/>
              </w:rPr>
              <w:t>.</w:t>
            </w:r>
          </w:p>
          <w:p w:rsidR="00466CCB" w:rsidRPr="007D2CE7" w:rsidRDefault="00466CCB" w:rsidP="00466CCB">
            <w:pPr>
              <w:spacing w:after="0" w:line="240" w:lineRule="auto"/>
              <w:rPr>
                <w:rFonts w:ascii="Franklin Gothic Book" w:eastAsia="Times New Roman" w:hAnsi="Franklin Gothic Book" w:cs="Courier New"/>
                <w:sz w:val="24"/>
                <w:szCs w:val="24"/>
                <w:lang w:eastAsia="es-CL"/>
              </w:rPr>
            </w:pPr>
          </w:p>
          <w:p w:rsidR="002C3642" w:rsidRDefault="00466CCB" w:rsidP="00466CCB">
            <w:pPr>
              <w:pStyle w:val="Prrafodelista"/>
              <w:numPr>
                <w:ilvl w:val="0"/>
                <w:numId w:val="1"/>
              </w:num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lang w:eastAsia="es-CL"/>
              </w:rPr>
              <w:t>Los fiscales solo podrán ser sancionados, incluyendo la</w:t>
            </w:r>
            <w:r w:rsidR="00513F8E" w:rsidRPr="007D2CE7">
              <w:rPr>
                <w:rFonts w:ascii="Franklin Gothic Book" w:eastAsia="Times New Roman" w:hAnsi="Franklin Gothic Book" w:cs="Courier New"/>
                <w:sz w:val="24"/>
                <w:szCs w:val="24"/>
                <w:lang w:eastAsia="es-CL"/>
              </w:rPr>
              <w:t xml:space="preserve"> </w:t>
            </w:r>
            <w:r w:rsidR="00A611CB" w:rsidRPr="007D2CE7">
              <w:rPr>
                <w:rFonts w:ascii="Franklin Gothic Book" w:eastAsia="Times New Roman" w:hAnsi="Franklin Gothic Book" w:cs="Courier New"/>
                <w:sz w:val="24"/>
                <w:szCs w:val="24"/>
                <w:lang w:eastAsia="es-CL"/>
              </w:rPr>
              <w:t>remoción</w:t>
            </w:r>
            <w:r w:rsidRPr="007D2CE7">
              <w:rPr>
                <w:rFonts w:ascii="Franklin Gothic Book" w:eastAsia="Times New Roman" w:hAnsi="Franklin Gothic Book" w:cs="Courier New"/>
                <w:sz w:val="24"/>
                <w:szCs w:val="24"/>
                <w:lang w:eastAsia="es-CL"/>
              </w:rPr>
              <w:t xml:space="preserve">, por </w:t>
            </w:r>
            <w:r w:rsidR="00513F8E" w:rsidRPr="007D2CE7">
              <w:rPr>
                <w:rFonts w:ascii="Franklin Gothic Book" w:eastAsia="Times New Roman" w:hAnsi="Franklin Gothic Book" w:cs="Courier New"/>
                <w:sz w:val="24"/>
                <w:szCs w:val="24"/>
                <w:lang w:eastAsia="es-CL"/>
              </w:rPr>
              <w:t>el</w:t>
            </w:r>
            <w:r w:rsidRPr="007D2CE7">
              <w:rPr>
                <w:rFonts w:ascii="Franklin Gothic Book" w:eastAsia="Times New Roman" w:hAnsi="Franklin Gothic Book" w:cs="Courier New"/>
                <w:sz w:val="24"/>
                <w:szCs w:val="24"/>
                <w:lang w:eastAsia="es-CL"/>
              </w:rPr>
              <w:t xml:space="preserve"> procedimiento administrativo sancionador establecido en la ley, La ley establecerá el catálogo de sanciones e infracciones administrativas y penales que podrán ser aplicadas a fiscales y </w:t>
            </w:r>
            <w:commentRangeStart w:id="4"/>
            <w:r w:rsidRPr="007D2CE7">
              <w:rPr>
                <w:rFonts w:ascii="Franklin Gothic Book" w:eastAsia="Times New Roman" w:hAnsi="Franklin Gothic Book" w:cs="Courier New"/>
                <w:sz w:val="24"/>
                <w:szCs w:val="24"/>
                <w:lang w:eastAsia="es-CL"/>
              </w:rPr>
              <w:t xml:space="preserve">funcionarios </w:t>
            </w:r>
            <w:commentRangeEnd w:id="4"/>
            <w:r w:rsidR="007D2CE7">
              <w:rPr>
                <w:rStyle w:val="Refdecomentario"/>
              </w:rPr>
              <w:commentReference w:id="4"/>
            </w:r>
            <w:r w:rsidRPr="007D2CE7">
              <w:rPr>
                <w:rFonts w:ascii="Franklin Gothic Book" w:eastAsia="Times New Roman" w:hAnsi="Franklin Gothic Book" w:cs="Courier New"/>
                <w:sz w:val="24"/>
                <w:szCs w:val="24"/>
                <w:lang w:eastAsia="es-CL"/>
              </w:rPr>
              <w:t xml:space="preserve">del Ministerio Público.  La </w:t>
            </w:r>
            <w:r w:rsidR="00A611CB" w:rsidRPr="007D2CE7">
              <w:rPr>
                <w:rFonts w:ascii="Franklin Gothic Book" w:eastAsia="Times New Roman" w:hAnsi="Franklin Gothic Book" w:cs="Courier New"/>
                <w:sz w:val="24"/>
                <w:szCs w:val="24"/>
                <w:lang w:eastAsia="es-CL"/>
              </w:rPr>
              <w:t xml:space="preserve">remoción </w:t>
            </w:r>
            <w:r w:rsidRPr="007D2CE7">
              <w:rPr>
                <w:rFonts w:ascii="Franklin Gothic Book" w:eastAsia="Times New Roman" w:hAnsi="Franklin Gothic Book" w:cs="Courier New"/>
                <w:sz w:val="24"/>
                <w:szCs w:val="24"/>
                <w:lang w:eastAsia="es-CL"/>
              </w:rPr>
              <w:t>solo procederá respecto de casos graves debidamente establecidos en la ley.  Siempre el fiscal sancionado podrá recurrir de la</w:t>
            </w:r>
            <w:r w:rsidR="00441F02">
              <w:rPr>
                <w:rFonts w:ascii="Franklin Gothic Book" w:eastAsia="Times New Roman" w:hAnsi="Franklin Gothic Book" w:cs="Courier New"/>
                <w:sz w:val="24"/>
                <w:szCs w:val="24"/>
                <w:lang w:eastAsia="es-CL"/>
              </w:rPr>
              <w:t xml:space="preserve"> sanción ante la Corte Suprema o ante órgano jurisdiccional.</w:t>
            </w:r>
          </w:p>
          <w:p w:rsidR="00466CCB" w:rsidRPr="007D2CE7" w:rsidRDefault="00466CCB" w:rsidP="00466CCB">
            <w:pPr>
              <w:pStyle w:val="Prrafodelista"/>
              <w:spacing w:after="0" w:line="240" w:lineRule="auto"/>
              <w:rPr>
                <w:rFonts w:ascii="Franklin Gothic Book" w:eastAsia="Times New Roman" w:hAnsi="Franklin Gothic Book" w:cs="Courier New"/>
                <w:sz w:val="24"/>
                <w:szCs w:val="24"/>
                <w:u w:val="single"/>
                <w:lang w:eastAsia="es-CL"/>
              </w:rPr>
            </w:pPr>
          </w:p>
          <w:p w:rsidR="00466CCB" w:rsidRPr="00A611CB" w:rsidRDefault="00466CCB" w:rsidP="00466CCB">
            <w:pPr>
              <w:spacing w:after="0" w:line="240" w:lineRule="auto"/>
              <w:rPr>
                <w:rFonts w:ascii="Franklin Gothic Book" w:eastAsia="Times New Roman" w:hAnsi="Franklin Gothic Book" w:cs="Courier New"/>
                <w:b/>
                <w:bCs/>
                <w:sz w:val="24"/>
                <w:szCs w:val="24"/>
                <w:u w:val="single"/>
                <w:lang w:eastAsia="es-CL"/>
              </w:rPr>
            </w:pPr>
          </w:p>
          <w:p w:rsidR="00466CCB" w:rsidRPr="00A611CB" w:rsidRDefault="00466CCB" w:rsidP="00466CCB">
            <w:pPr>
              <w:spacing w:after="0" w:line="240" w:lineRule="auto"/>
              <w:rPr>
                <w:rFonts w:ascii="Franklin Gothic Book" w:eastAsia="Times New Roman" w:hAnsi="Franklin Gothic Book" w:cs="Courier New"/>
                <w:b/>
                <w:bCs/>
                <w:sz w:val="24"/>
                <w:szCs w:val="24"/>
                <w:u w:val="single"/>
                <w:lang w:eastAsia="es-CL"/>
              </w:rPr>
            </w:pPr>
          </w:p>
        </w:tc>
      </w:tr>
      <w:tr w:rsidR="00A611CB" w:rsidRPr="00A611CB" w:rsidTr="007C7328">
        <w:trPr>
          <w:trHeight w:val="2592"/>
        </w:trPr>
        <w:tc>
          <w:tcPr>
            <w:tcW w:w="3140" w:type="dxa"/>
            <w:vMerge w:val="restart"/>
            <w:tcBorders>
              <w:top w:val="nil"/>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jc w:val="center"/>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actual:</w:t>
            </w:r>
            <w:r w:rsidRPr="00A611CB">
              <w:rPr>
                <w:rFonts w:ascii="Franklin Gothic Book" w:eastAsia="Times New Roman" w:hAnsi="Franklin Gothic Book" w:cs="Courier New"/>
                <w:sz w:val="24"/>
                <w:szCs w:val="24"/>
                <w:lang w:eastAsia="es-CL"/>
              </w:rPr>
              <w:t xml:space="preserve"> Corresponde al FR por medio del procedimiento dispuesto por la potestad reglamentaria del FN disponer la remoción de un fiscal adjunto, al ser la máxima sanción del catálogo disciplinario vigente.</w:t>
            </w: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2C3642"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 1:</w:t>
            </w:r>
            <w:r w:rsidRPr="00A611CB">
              <w:rPr>
                <w:rFonts w:ascii="Franklin Gothic Book" w:eastAsia="Times New Roman" w:hAnsi="Franklin Gothic Book" w:cs="Courier New"/>
                <w:sz w:val="24"/>
                <w:szCs w:val="24"/>
                <w:lang w:eastAsia="es-CL"/>
              </w:rPr>
              <w:t xml:space="preserve"> </w:t>
            </w:r>
            <w:commentRangeStart w:id="5"/>
            <w:commentRangeStart w:id="6"/>
            <w:r w:rsidRPr="00A611CB">
              <w:rPr>
                <w:rFonts w:ascii="Franklin Gothic Book" w:eastAsia="Times New Roman" w:hAnsi="Franklin Gothic Book" w:cs="Courier New"/>
                <w:sz w:val="24"/>
                <w:szCs w:val="24"/>
                <w:lang w:eastAsia="es-CL"/>
              </w:rPr>
              <w:t>Los</w:t>
            </w:r>
            <w:commentRangeEnd w:id="5"/>
            <w:r w:rsidR="00186B06" w:rsidRPr="00A611CB">
              <w:rPr>
                <w:rStyle w:val="Refdecomentario"/>
              </w:rPr>
              <w:commentReference w:id="5"/>
            </w:r>
            <w:commentRangeEnd w:id="6"/>
            <w:r w:rsidR="003830B4" w:rsidRPr="00A611CB">
              <w:rPr>
                <w:rStyle w:val="Refdecomentario"/>
              </w:rPr>
              <w:commentReference w:id="6"/>
            </w:r>
            <w:r w:rsidRPr="00A611CB">
              <w:rPr>
                <w:rFonts w:ascii="Franklin Gothic Book" w:eastAsia="Times New Roman" w:hAnsi="Franklin Gothic Book" w:cs="Courier New"/>
                <w:sz w:val="24"/>
                <w:szCs w:val="24"/>
                <w:lang w:eastAsia="es-CL"/>
              </w:rPr>
              <w:t xml:space="preserve"> fiscales sólo podrán ser removidos por la CS a requerimiento del Presidente de la República, de la Cámara de Diputados, o de diez de sus miembros. En el caso de los FR también podrá requerirlo el FN, y en el caso de los FA, el FR de la región en la que cumpla sus funciones.</w:t>
            </w:r>
            <w:r w:rsidR="002C3642">
              <w:rPr>
                <w:rFonts w:ascii="Franklin Gothic Book" w:eastAsia="Times New Roman" w:hAnsi="Franklin Gothic Book" w:cs="Courier New"/>
                <w:sz w:val="24"/>
                <w:szCs w:val="24"/>
                <w:lang w:eastAsia="es-CL"/>
              </w:rPr>
              <w:t xml:space="preserve"> </w:t>
            </w:r>
          </w:p>
          <w:p w:rsidR="00D01545" w:rsidRPr="00A611CB" w:rsidRDefault="00D01545" w:rsidP="00A611CB">
            <w:pPr>
              <w:pStyle w:val="Textocomentario"/>
              <w:rPr>
                <w:rFonts w:ascii="Franklin Gothic Book" w:eastAsia="Times New Roman" w:hAnsi="Franklin Gothic Book" w:cs="Courier New"/>
                <w:sz w:val="24"/>
                <w:szCs w:val="24"/>
                <w:u w:val="single"/>
                <w:lang w:eastAsia="es-CL"/>
              </w:rPr>
            </w:pPr>
          </w:p>
        </w:tc>
      </w:tr>
      <w:tr w:rsidR="00A611CB" w:rsidRPr="00A611CB" w:rsidTr="007C7328">
        <w:trPr>
          <w:trHeight w:val="3240"/>
        </w:trPr>
        <w:tc>
          <w:tcPr>
            <w:tcW w:w="3140" w:type="dxa"/>
            <w:vMerge/>
            <w:tcBorders>
              <w:top w:val="nil"/>
              <w:left w:val="single" w:sz="4" w:space="0" w:color="auto"/>
              <w:bottom w:val="single" w:sz="4" w:space="0" w:color="auto"/>
              <w:right w:val="single" w:sz="4" w:space="0" w:color="auto"/>
            </w:tcBorders>
            <w:vAlign w:val="center"/>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propuesto 2:</w:t>
            </w:r>
            <w:r w:rsidRPr="00A611CB">
              <w:rPr>
                <w:rFonts w:ascii="Franklin Gothic Book" w:eastAsia="Times New Roman" w:hAnsi="Franklin Gothic Book" w:cs="Courier New"/>
                <w:sz w:val="24"/>
                <w:szCs w:val="24"/>
                <w:lang w:eastAsia="es-CL"/>
              </w:rPr>
              <w:t xml:space="preserve"> Los fiscales sólo podrá ser removido por la CS. En el caso del FN a requerimiento del Presidente de la República, de la Cámara de Diputados, o de diez de sus miembros. En el caso de los FR, tal requerimiento sólo podrá ser interpuesto por el FN. En el caso de los FA, aquel requerimiento sólo podrá ser interpuesto por el FR de la región en la que cumpla sus funciones.</w:t>
            </w:r>
          </w:p>
        </w:tc>
      </w:tr>
      <w:tr w:rsidR="00A611CB" w:rsidRPr="00A611CB" w:rsidTr="007C7328">
        <w:trPr>
          <w:trHeight w:val="3888"/>
        </w:trPr>
        <w:tc>
          <w:tcPr>
            <w:tcW w:w="3140" w:type="dxa"/>
            <w:vMerge/>
            <w:tcBorders>
              <w:top w:val="nil"/>
              <w:left w:val="single" w:sz="4" w:space="0" w:color="auto"/>
              <w:bottom w:val="single" w:sz="4" w:space="0" w:color="auto"/>
              <w:right w:val="single" w:sz="4" w:space="0" w:color="auto"/>
            </w:tcBorders>
            <w:vAlign w:val="center"/>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016F71" w:rsidRPr="00A611CB" w:rsidRDefault="00016F71" w:rsidP="007C7328">
            <w:pPr>
              <w:spacing w:after="0" w:line="240" w:lineRule="auto"/>
              <w:rPr>
                <w:rFonts w:ascii="Franklin Gothic Book" w:eastAsia="Times New Roman" w:hAnsi="Franklin Gothic Book" w:cs="Courier New"/>
                <w:sz w:val="24"/>
                <w:szCs w:val="24"/>
                <w:u w:val="single"/>
                <w:lang w:eastAsia="es-CL"/>
              </w:rPr>
            </w:pPr>
          </w:p>
          <w:p w:rsidR="00016F71" w:rsidRPr="00A611CB" w:rsidRDefault="00016F71"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RESPECTO DE FN Y FR:</w:t>
            </w:r>
          </w:p>
          <w:p w:rsidR="00016F71" w:rsidRPr="00A611CB" w:rsidRDefault="00016F71" w:rsidP="007C7328">
            <w:pPr>
              <w:spacing w:after="0" w:line="240" w:lineRule="auto"/>
              <w:rPr>
                <w:rFonts w:ascii="Franklin Gothic Book" w:eastAsia="Times New Roman" w:hAnsi="Franklin Gothic Book" w:cs="Courier New"/>
                <w:sz w:val="24"/>
                <w:szCs w:val="24"/>
                <w:u w:val="single"/>
                <w:lang w:eastAsia="es-CL"/>
              </w:rPr>
            </w:pPr>
          </w:p>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 xml:space="preserve">Principio propuesto </w:t>
            </w:r>
            <w:commentRangeStart w:id="7"/>
            <w:r w:rsidRPr="00A611CB">
              <w:rPr>
                <w:rFonts w:ascii="Franklin Gothic Book" w:eastAsia="Times New Roman" w:hAnsi="Franklin Gothic Book" w:cs="Courier New"/>
                <w:sz w:val="24"/>
                <w:szCs w:val="24"/>
                <w:u w:val="single"/>
                <w:lang w:eastAsia="es-CL"/>
              </w:rPr>
              <w:t>3</w:t>
            </w:r>
            <w:commentRangeEnd w:id="7"/>
            <w:r w:rsidR="00A43C6D" w:rsidRPr="00A611CB">
              <w:rPr>
                <w:rStyle w:val="Refdecomentario"/>
              </w:rPr>
              <w:commentReference w:id="7"/>
            </w:r>
            <w:r w:rsidRPr="00A611CB">
              <w:rPr>
                <w:rFonts w:ascii="Franklin Gothic Book" w:eastAsia="Times New Roman" w:hAnsi="Franklin Gothic Book" w:cs="Courier New"/>
                <w:sz w:val="24"/>
                <w:szCs w:val="24"/>
                <w:u w:val="single"/>
                <w:lang w:eastAsia="es-CL"/>
              </w:rPr>
              <w:t>:</w:t>
            </w:r>
            <w:r w:rsidRPr="00A611CB">
              <w:rPr>
                <w:rFonts w:ascii="Franklin Gothic Book" w:eastAsia="Times New Roman" w:hAnsi="Franklin Gothic Book" w:cs="Courier New"/>
                <w:sz w:val="24"/>
                <w:szCs w:val="24"/>
                <w:lang w:eastAsia="es-CL"/>
              </w:rPr>
              <w:t xml:space="preserve"> El FN sólo podrá ser removido por la CS a requerimiento del Presidente de la República, de la Cámara de Diputados, o de diez de sus miembros. En el caso de los FR sólo podrán ser removidos por la CA respectiva a requerimiento del FN, decisión que podrá ser apelada ante la CS. En el caso de los FA, sólo podrán ser removidos por la CA respectiva a requerimiento del FR de la región en la que cumpla su función, decisión que podrá ser apelada ante la CS.</w:t>
            </w:r>
          </w:p>
          <w:p w:rsidR="00016F71" w:rsidRPr="00A611CB" w:rsidRDefault="00111005" w:rsidP="007C7328">
            <w:pPr>
              <w:spacing w:after="0" w:line="240" w:lineRule="auto"/>
              <w:rPr>
                <w:rFonts w:ascii="Franklin Gothic Book" w:eastAsia="Times New Roman" w:hAnsi="Franklin Gothic Book" w:cs="Courier New"/>
                <w:sz w:val="24"/>
                <w:szCs w:val="24"/>
                <w:lang w:eastAsia="es-CL"/>
              </w:rPr>
            </w:pPr>
            <w:r w:rsidRPr="00111005">
              <w:rPr>
                <w:rFonts w:ascii="Franklin Gothic Book" w:eastAsia="Times New Roman" w:hAnsi="Franklin Gothic Book" w:cs="Courier New"/>
                <w:sz w:val="24"/>
                <w:szCs w:val="24"/>
                <w:highlight w:val="yellow"/>
                <w:lang w:eastAsia="es-CL"/>
              </w:rPr>
              <w:t>CONFIGURAR ADECUADAMENTE LA CAUSAL, DE MANERA DE SER DESARROLLADO EL PROCESO POR EL LEGISLADOR</w:t>
            </w:r>
          </w:p>
          <w:p w:rsidR="00016F71" w:rsidRPr="00A611CB" w:rsidRDefault="00A611CB"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lang w:eastAsia="es-CL"/>
              </w:rPr>
              <w:t xml:space="preserve"> 4</w:t>
            </w:r>
            <w:r w:rsidR="00016F71" w:rsidRPr="00A611CB">
              <w:rPr>
                <w:rFonts w:ascii="Franklin Gothic Book" w:eastAsia="Times New Roman" w:hAnsi="Franklin Gothic Book" w:cs="Courier New"/>
                <w:sz w:val="24"/>
                <w:szCs w:val="24"/>
                <w:lang w:eastAsia="es-CL"/>
              </w:rPr>
              <w:t>:</w:t>
            </w:r>
          </w:p>
          <w:p w:rsidR="00016F71" w:rsidRPr="00A611CB" w:rsidRDefault="00891821"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xml:space="preserve">El FN y los FR solo podrá ser removido a requerimiento del Presidente de la Republica, la Cámara de diputados  o diez de sus miembros. En caso de los FR, esta solicitud también la podrá </w:t>
            </w:r>
            <w:r w:rsidR="00F7459D" w:rsidRPr="00A611CB">
              <w:rPr>
                <w:rFonts w:ascii="Franklin Gothic Book" w:eastAsia="Times New Roman" w:hAnsi="Franklin Gothic Book" w:cs="Courier New"/>
                <w:sz w:val="24"/>
                <w:szCs w:val="24"/>
                <w:lang w:eastAsia="es-CL"/>
              </w:rPr>
              <w:t>realizar el FN, luego de un procedimiento administrativo sancionador establecido en la ley.</w:t>
            </w:r>
          </w:p>
          <w:p w:rsidR="00513F8E" w:rsidRPr="00A611CB" w:rsidRDefault="00513F8E"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La remoción del FN y los FR solo podrá procederá por negligencia grave o por incumplimiento grave y reiterado de deberes y obligaciones.</w:t>
            </w:r>
          </w:p>
          <w:p w:rsidR="00016F71" w:rsidRPr="00A611CB" w:rsidRDefault="00016F71" w:rsidP="007C7328">
            <w:pPr>
              <w:spacing w:after="0" w:line="240" w:lineRule="auto"/>
              <w:rPr>
                <w:rFonts w:ascii="Franklin Gothic Book" w:eastAsia="Times New Roman" w:hAnsi="Franklin Gothic Book" w:cs="Courier New"/>
                <w:sz w:val="24"/>
                <w:szCs w:val="24"/>
                <w:lang w:eastAsia="es-CL"/>
              </w:rPr>
            </w:pPr>
          </w:p>
          <w:p w:rsidR="002302BA" w:rsidRPr="00A611CB" w:rsidRDefault="002302BA" w:rsidP="007C7328">
            <w:pPr>
              <w:spacing w:after="0" w:line="240" w:lineRule="auto"/>
              <w:rPr>
                <w:rFonts w:ascii="Franklin Gothic Book" w:eastAsia="Times New Roman" w:hAnsi="Franklin Gothic Book" w:cs="Courier New"/>
                <w:sz w:val="24"/>
                <w:szCs w:val="24"/>
                <w:u w:val="single"/>
                <w:lang w:eastAsia="es-CL"/>
              </w:rPr>
            </w:pPr>
          </w:p>
          <w:p w:rsidR="002302BA" w:rsidRPr="00A611CB" w:rsidRDefault="00A611CB" w:rsidP="002302BA">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propuesto</w:t>
            </w:r>
            <w:r w:rsidR="002302BA" w:rsidRPr="00A611CB">
              <w:rPr>
                <w:rFonts w:ascii="Franklin Gothic Book" w:eastAsia="Times New Roman" w:hAnsi="Franklin Gothic Book" w:cs="Courier New"/>
                <w:sz w:val="24"/>
                <w:szCs w:val="24"/>
                <w:lang w:eastAsia="es-CL"/>
              </w:rPr>
              <w:t xml:space="preserve"> </w:t>
            </w:r>
            <w:r w:rsidR="006044E5" w:rsidRPr="00A611CB">
              <w:rPr>
                <w:rFonts w:ascii="Franklin Gothic Book" w:eastAsia="Times New Roman" w:hAnsi="Franklin Gothic Book" w:cs="Courier New"/>
                <w:sz w:val="24"/>
                <w:szCs w:val="24"/>
                <w:lang w:eastAsia="es-CL"/>
              </w:rPr>
              <w:t>5</w:t>
            </w:r>
            <w:r w:rsidR="002302BA" w:rsidRPr="00A611CB">
              <w:rPr>
                <w:rFonts w:ascii="Franklin Gothic Book" w:eastAsia="Times New Roman" w:hAnsi="Franklin Gothic Book" w:cs="Courier New"/>
                <w:sz w:val="24"/>
                <w:szCs w:val="24"/>
                <w:u w:val="single"/>
                <w:lang w:eastAsia="es-CL"/>
              </w:rPr>
              <w:t>:</w:t>
            </w:r>
          </w:p>
          <w:p w:rsidR="002302BA" w:rsidRPr="007D2CE7" w:rsidRDefault="002302BA" w:rsidP="002302BA">
            <w:p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lang w:eastAsia="es-CL"/>
              </w:rPr>
              <w:t>El proceso de remoción sólo puede aplicarse a los FR y FN, conforme su naturaleza y origen de nombramiento. Lo anterior queda sujeto a la mantención o modificación de la forma de sus nombramientos.</w:t>
            </w:r>
          </w:p>
          <w:p w:rsidR="00111005" w:rsidRDefault="002302BA" w:rsidP="002302BA">
            <w:p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lang w:eastAsia="es-CL"/>
              </w:rPr>
              <w:t>Por su parte los FA, sólo podrán ser objeto de la sanción de expulsión, previa tramitación de un proceso administrativo respectivo</w:t>
            </w:r>
            <w:r w:rsidR="00111005">
              <w:rPr>
                <w:rFonts w:ascii="Franklin Gothic Book" w:eastAsia="Times New Roman" w:hAnsi="Franklin Gothic Book" w:cs="Courier New"/>
                <w:sz w:val="24"/>
                <w:szCs w:val="24"/>
                <w:lang w:eastAsia="es-CL"/>
              </w:rPr>
              <w:t xml:space="preserve"> </w:t>
            </w:r>
          </w:p>
          <w:p w:rsidR="002302BA" w:rsidRPr="007D2CE7" w:rsidRDefault="00111005" w:rsidP="002302BA">
            <w:pPr>
              <w:spacing w:after="0" w:line="240" w:lineRule="auto"/>
              <w:rPr>
                <w:rFonts w:ascii="Franklin Gothic Book" w:eastAsia="Times New Roman" w:hAnsi="Franklin Gothic Book" w:cs="Courier New"/>
                <w:sz w:val="24"/>
                <w:szCs w:val="24"/>
                <w:lang w:eastAsia="es-CL"/>
              </w:rPr>
            </w:pPr>
            <w:r w:rsidRPr="00111005">
              <w:rPr>
                <w:rFonts w:ascii="Franklin Gothic Book" w:eastAsia="Times New Roman" w:hAnsi="Franklin Gothic Book" w:cs="Courier New"/>
                <w:sz w:val="24"/>
                <w:szCs w:val="24"/>
                <w:highlight w:val="yellow"/>
                <w:lang w:eastAsia="es-CL"/>
              </w:rPr>
              <w:t>Y EN EL MARCO DE UN JUSTO Y RACIONAL PROCESO</w:t>
            </w:r>
            <w:r w:rsidR="002302BA" w:rsidRPr="007D2CE7">
              <w:rPr>
                <w:rFonts w:ascii="Franklin Gothic Book" w:eastAsia="Times New Roman" w:hAnsi="Franklin Gothic Book" w:cs="Courier New"/>
                <w:sz w:val="24"/>
                <w:szCs w:val="24"/>
                <w:lang w:eastAsia="es-CL"/>
              </w:rPr>
              <w:t>.</w:t>
            </w:r>
          </w:p>
          <w:p w:rsidR="00D01545" w:rsidRPr="00A611CB" w:rsidRDefault="00D01545" w:rsidP="007C7328">
            <w:pPr>
              <w:spacing w:after="0" w:line="240" w:lineRule="auto"/>
              <w:rPr>
                <w:rFonts w:ascii="Franklin Gothic Book" w:eastAsia="Times New Roman" w:hAnsi="Franklin Gothic Book" w:cs="Courier New"/>
                <w:sz w:val="24"/>
                <w:szCs w:val="24"/>
                <w:u w:val="single"/>
                <w:lang w:eastAsia="es-CL"/>
              </w:rPr>
            </w:pPr>
          </w:p>
        </w:tc>
      </w:tr>
      <w:tr w:rsidR="00A611CB" w:rsidRPr="00A611CB" w:rsidTr="007C7328">
        <w:trPr>
          <w:trHeight w:val="324"/>
        </w:trPr>
        <w:tc>
          <w:tcPr>
            <w:tcW w:w="31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50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45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r>
      <w:tr w:rsidR="00A611CB" w:rsidRPr="00A611CB" w:rsidTr="007C7328">
        <w:trPr>
          <w:trHeight w:val="324"/>
        </w:trPr>
        <w:tc>
          <w:tcPr>
            <w:tcW w:w="8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jc w:val="center"/>
              <w:rPr>
                <w:rFonts w:ascii="Franklin Gothic Book" w:eastAsia="Times New Roman" w:hAnsi="Franklin Gothic Book" w:cs="Courier New"/>
                <w:b/>
                <w:bCs/>
                <w:sz w:val="24"/>
                <w:szCs w:val="24"/>
                <w:u w:val="single"/>
                <w:lang w:eastAsia="es-CL"/>
              </w:rPr>
            </w:pPr>
            <w:r w:rsidRPr="00A611CB">
              <w:rPr>
                <w:rFonts w:ascii="Franklin Gothic Book" w:eastAsia="Times New Roman" w:hAnsi="Franklin Gothic Book" w:cs="Courier New"/>
                <w:b/>
                <w:bCs/>
                <w:sz w:val="24"/>
                <w:szCs w:val="24"/>
                <w:u w:val="single"/>
                <w:lang w:eastAsia="es-CL"/>
              </w:rPr>
              <w:t xml:space="preserve">Causales de </w:t>
            </w:r>
            <w:commentRangeStart w:id="8"/>
            <w:r w:rsidRPr="00A611CB">
              <w:rPr>
                <w:rFonts w:ascii="Franklin Gothic Book" w:eastAsia="Times New Roman" w:hAnsi="Franklin Gothic Book" w:cs="Courier New"/>
                <w:b/>
                <w:bCs/>
                <w:sz w:val="24"/>
                <w:szCs w:val="24"/>
                <w:u w:val="single"/>
                <w:lang w:eastAsia="es-CL"/>
              </w:rPr>
              <w:t>remoción</w:t>
            </w:r>
            <w:commentRangeEnd w:id="8"/>
            <w:r w:rsidR="003830B4" w:rsidRPr="00A611CB">
              <w:rPr>
                <w:rStyle w:val="Refdecomentario"/>
              </w:rPr>
              <w:commentReference w:id="8"/>
            </w:r>
            <w:r w:rsidRPr="00A611CB">
              <w:rPr>
                <w:rFonts w:ascii="Franklin Gothic Book" w:eastAsia="Times New Roman" w:hAnsi="Franklin Gothic Book" w:cs="Courier New"/>
                <w:b/>
                <w:bCs/>
                <w:sz w:val="24"/>
                <w:szCs w:val="24"/>
                <w:u w:val="single"/>
                <w:lang w:eastAsia="es-CL"/>
              </w:rPr>
              <w:t>:</w:t>
            </w:r>
          </w:p>
        </w:tc>
      </w:tr>
      <w:tr w:rsidR="00A611CB" w:rsidRPr="00A611CB" w:rsidTr="007C7328">
        <w:trPr>
          <w:trHeight w:val="1620"/>
        </w:trPr>
        <w:tc>
          <w:tcPr>
            <w:tcW w:w="3140" w:type="dxa"/>
            <w:tcBorders>
              <w:top w:val="nil"/>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actual:</w:t>
            </w:r>
            <w:r w:rsidRPr="00A611CB">
              <w:rPr>
                <w:rFonts w:ascii="Franklin Gothic Book" w:eastAsia="Times New Roman" w:hAnsi="Franklin Gothic Book" w:cs="Courier New"/>
                <w:sz w:val="24"/>
                <w:szCs w:val="24"/>
                <w:lang w:eastAsia="es-CL"/>
              </w:rPr>
              <w:t xml:space="preserve"> No hay causales taxativas de remoción por encontrarse estás dentro del régimen disciplinario común.</w:t>
            </w: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u w:val="single"/>
                <w:lang w:eastAsia="es-CL"/>
              </w:rPr>
              <w:t xml:space="preserve"> 1</w:t>
            </w:r>
            <w:r w:rsidRPr="00A611CB">
              <w:rPr>
                <w:rFonts w:ascii="Franklin Gothic Book" w:eastAsia="Times New Roman" w:hAnsi="Franklin Gothic Book" w:cs="Courier New"/>
                <w:sz w:val="24"/>
                <w:szCs w:val="24"/>
                <w:u w:val="single"/>
                <w:lang w:eastAsia="es-CL"/>
              </w:rPr>
              <w:t>:</w:t>
            </w:r>
            <w:r w:rsidRPr="00A611CB">
              <w:rPr>
                <w:rFonts w:ascii="Franklin Gothic Book" w:eastAsia="Times New Roman" w:hAnsi="Franklin Gothic Book" w:cs="Courier New"/>
                <w:sz w:val="24"/>
                <w:szCs w:val="24"/>
                <w:lang w:eastAsia="es-CL"/>
              </w:rPr>
              <w:t xml:space="preserve"> Los fiscales sólo podrán ser removidos por incapacidad, mal comportamiento o negligencia manifiesta en el ejercicio de sus funciones.</w:t>
            </w:r>
            <w:r w:rsidR="00111005">
              <w:rPr>
                <w:rFonts w:ascii="Franklin Gothic Book" w:eastAsia="Times New Roman" w:hAnsi="Franklin Gothic Book" w:cs="Courier New"/>
                <w:sz w:val="24"/>
                <w:szCs w:val="24"/>
                <w:lang w:eastAsia="es-CL"/>
              </w:rPr>
              <w:t xml:space="preserve"> ¿</w:t>
            </w:r>
            <w:r w:rsidR="00111005" w:rsidRPr="00111005">
              <w:rPr>
                <w:rFonts w:ascii="Franklin Gothic Book" w:eastAsia="Times New Roman" w:hAnsi="Franklin Gothic Book" w:cs="Courier New"/>
                <w:sz w:val="24"/>
                <w:szCs w:val="24"/>
                <w:highlight w:val="yellow"/>
                <w:lang w:eastAsia="es-CL"/>
              </w:rPr>
              <w:t>POSIBILIDAD DE CONFIGURACION PRECISA DE LAS CONDCUTAS</w:t>
            </w:r>
            <w:r w:rsidR="00111005">
              <w:rPr>
                <w:rFonts w:ascii="Franklin Gothic Book" w:eastAsia="Times New Roman" w:hAnsi="Franklin Gothic Book" w:cs="Courier New"/>
                <w:sz w:val="24"/>
                <w:szCs w:val="24"/>
                <w:lang w:eastAsia="es-CL"/>
              </w:rPr>
              <w:t>?</w:t>
            </w:r>
          </w:p>
          <w:p w:rsidR="00016F71" w:rsidRPr="00A611CB" w:rsidRDefault="00016F71" w:rsidP="007C7328">
            <w:pPr>
              <w:spacing w:after="0" w:line="240" w:lineRule="auto"/>
              <w:rPr>
                <w:rFonts w:ascii="Franklin Gothic Book" w:eastAsia="Times New Roman" w:hAnsi="Franklin Gothic Book" w:cs="Courier New"/>
                <w:sz w:val="24"/>
                <w:szCs w:val="24"/>
                <w:lang w:eastAsia="es-CL"/>
              </w:rPr>
            </w:pPr>
          </w:p>
          <w:p w:rsidR="00016F71" w:rsidRPr="00A611CB" w:rsidRDefault="00A611CB"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lang w:eastAsia="es-CL"/>
              </w:rPr>
              <w:t xml:space="preserve"> 2</w:t>
            </w:r>
            <w:r w:rsidR="00016F71" w:rsidRPr="00A611CB">
              <w:rPr>
                <w:rFonts w:ascii="Franklin Gothic Book" w:eastAsia="Times New Roman" w:hAnsi="Franklin Gothic Book" w:cs="Courier New"/>
                <w:sz w:val="24"/>
                <w:szCs w:val="24"/>
                <w:lang w:eastAsia="es-CL"/>
              </w:rPr>
              <w:t>:</w:t>
            </w:r>
          </w:p>
          <w:p w:rsidR="00016F71" w:rsidRPr="00A611CB" w:rsidRDefault="00016F71"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Ya se incluye en proposición anterior que es la siguiente:</w:t>
            </w:r>
          </w:p>
          <w:p w:rsidR="00016F71" w:rsidRPr="007D2CE7" w:rsidRDefault="00016F71" w:rsidP="007C7328">
            <w:p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u w:val="single"/>
                <w:lang w:eastAsia="es-CL"/>
              </w:rPr>
              <w:t>“La ley establecerá el catálogo de sanciones e infracciones administrativas y penales que podrán ser aplicadas a fiscales y funcionarios del Ministerio Público”</w:t>
            </w:r>
          </w:p>
          <w:p w:rsidR="00016F71" w:rsidRPr="00A611CB" w:rsidRDefault="00016F71" w:rsidP="007C7328">
            <w:pPr>
              <w:spacing w:after="0" w:line="240" w:lineRule="auto"/>
              <w:rPr>
                <w:rFonts w:ascii="Franklin Gothic Book" w:eastAsia="Times New Roman" w:hAnsi="Franklin Gothic Book" w:cs="Courier New"/>
                <w:sz w:val="24"/>
                <w:szCs w:val="24"/>
                <w:lang w:eastAsia="es-CL"/>
              </w:rPr>
            </w:pPr>
          </w:p>
          <w:p w:rsidR="00016F71" w:rsidRPr="00A611CB" w:rsidRDefault="00016F71" w:rsidP="007C7328">
            <w:pPr>
              <w:spacing w:after="0" w:line="240" w:lineRule="auto"/>
              <w:rPr>
                <w:rFonts w:ascii="Franklin Gothic Book" w:eastAsia="Times New Roman" w:hAnsi="Franklin Gothic Book" w:cs="Courier New"/>
                <w:sz w:val="24"/>
                <w:szCs w:val="24"/>
                <w:u w:val="single"/>
                <w:lang w:eastAsia="es-CL"/>
              </w:rPr>
            </w:pPr>
          </w:p>
        </w:tc>
      </w:tr>
      <w:tr w:rsidR="00A611CB" w:rsidRPr="00A611CB" w:rsidTr="007C7328">
        <w:trPr>
          <w:trHeight w:val="324"/>
        </w:trPr>
        <w:tc>
          <w:tcPr>
            <w:tcW w:w="31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50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c>
          <w:tcPr>
            <w:tcW w:w="4540" w:type="dxa"/>
            <w:tcBorders>
              <w:top w:val="nil"/>
              <w:left w:val="nil"/>
              <w:bottom w:val="nil"/>
              <w:right w:val="nil"/>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p>
        </w:tc>
      </w:tr>
      <w:tr w:rsidR="00A611CB" w:rsidRPr="00A611CB" w:rsidTr="007C7328">
        <w:trPr>
          <w:trHeight w:val="324"/>
        </w:trPr>
        <w:tc>
          <w:tcPr>
            <w:tcW w:w="8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jc w:val="center"/>
              <w:rPr>
                <w:rFonts w:ascii="Franklin Gothic Book" w:eastAsia="Times New Roman" w:hAnsi="Franklin Gothic Book" w:cs="Courier New"/>
                <w:b/>
                <w:bCs/>
                <w:sz w:val="24"/>
                <w:szCs w:val="24"/>
                <w:u w:val="single"/>
                <w:lang w:eastAsia="es-CL"/>
              </w:rPr>
            </w:pPr>
            <w:r w:rsidRPr="00A611CB">
              <w:rPr>
                <w:rFonts w:ascii="Franklin Gothic Book" w:eastAsia="Times New Roman" w:hAnsi="Franklin Gothic Book" w:cs="Courier New"/>
                <w:b/>
                <w:bCs/>
                <w:sz w:val="24"/>
                <w:szCs w:val="24"/>
                <w:u w:val="single"/>
                <w:lang w:eastAsia="es-CL"/>
              </w:rPr>
              <w:t>Rol del FN:</w:t>
            </w:r>
          </w:p>
        </w:tc>
      </w:tr>
      <w:tr w:rsidR="00A611CB" w:rsidRPr="00A611CB" w:rsidTr="007C7328">
        <w:trPr>
          <w:trHeight w:val="2592"/>
        </w:trPr>
        <w:tc>
          <w:tcPr>
            <w:tcW w:w="3140" w:type="dxa"/>
            <w:tcBorders>
              <w:top w:val="nil"/>
              <w:left w:val="single" w:sz="4" w:space="0" w:color="auto"/>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actual:</w:t>
            </w:r>
            <w:r w:rsidRPr="00A611CB">
              <w:rPr>
                <w:rFonts w:ascii="Franklin Gothic Book" w:eastAsia="Times New Roman" w:hAnsi="Franklin Gothic Book" w:cs="Courier New"/>
                <w:sz w:val="24"/>
                <w:szCs w:val="24"/>
                <w:lang w:eastAsia="es-CL"/>
              </w:rPr>
              <w:t xml:space="preserve"> El FN tendrá la superintendencia directiva, correccional y económica del MP, en conformidad a la ley orgánica constitucional respectiva.</w:t>
            </w:r>
          </w:p>
        </w:tc>
        <w:tc>
          <w:tcPr>
            <w:tcW w:w="50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 </w:t>
            </w:r>
          </w:p>
        </w:tc>
        <w:tc>
          <w:tcPr>
            <w:tcW w:w="4540" w:type="dxa"/>
            <w:tcBorders>
              <w:top w:val="nil"/>
              <w:left w:val="nil"/>
              <w:bottom w:val="single" w:sz="4" w:space="0" w:color="auto"/>
              <w:right w:val="single" w:sz="4" w:space="0" w:color="auto"/>
            </w:tcBorders>
            <w:shd w:val="clear" w:color="auto" w:fill="auto"/>
            <w:hideMark/>
          </w:tcPr>
          <w:p w:rsidR="007C7328" w:rsidRPr="00A611CB" w:rsidRDefault="007C7328"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u w:val="single"/>
                <w:lang w:eastAsia="es-CL"/>
              </w:rPr>
              <w:t xml:space="preserve"> 1</w:t>
            </w:r>
            <w:r w:rsidRPr="00A611CB">
              <w:rPr>
                <w:rFonts w:ascii="Franklin Gothic Book" w:eastAsia="Times New Roman" w:hAnsi="Franklin Gothic Book" w:cs="Courier New"/>
                <w:sz w:val="24"/>
                <w:szCs w:val="24"/>
                <w:u w:val="single"/>
                <w:lang w:eastAsia="es-CL"/>
              </w:rPr>
              <w:t>:</w:t>
            </w:r>
            <w:r w:rsidRPr="00A611CB">
              <w:rPr>
                <w:rFonts w:ascii="Franklin Gothic Book" w:eastAsia="Times New Roman" w:hAnsi="Franklin Gothic Book" w:cs="Courier New"/>
                <w:sz w:val="24"/>
                <w:szCs w:val="24"/>
                <w:lang w:eastAsia="es-CL"/>
              </w:rPr>
              <w:t xml:space="preserve"> El FN tendrá la superintendencia directiva, correccional y económica del MP, en conformidad a la ley orgánica constitucional respectiva y reconociendo los límites que aseguran la autonomía e independencia de los fiscales en el ejercicio de sus funciones y lo establecido en la LOCBGAE.</w:t>
            </w:r>
          </w:p>
          <w:p w:rsidR="00016F71" w:rsidRPr="00A611CB" w:rsidRDefault="00016F71" w:rsidP="007C7328">
            <w:pPr>
              <w:spacing w:after="0" w:line="240" w:lineRule="auto"/>
              <w:rPr>
                <w:rFonts w:ascii="Franklin Gothic Book" w:eastAsia="Times New Roman" w:hAnsi="Franklin Gothic Book" w:cs="Courier New"/>
                <w:sz w:val="24"/>
                <w:szCs w:val="24"/>
                <w:lang w:eastAsia="es-CL"/>
              </w:rPr>
            </w:pPr>
          </w:p>
          <w:p w:rsidR="00016F71" w:rsidRPr="00A611CB" w:rsidRDefault="00A611CB"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u w:val="single"/>
                <w:lang w:eastAsia="es-CL"/>
              </w:rPr>
              <w:t>Principio propuesto</w:t>
            </w:r>
            <w:r w:rsidR="006044E5" w:rsidRPr="00A611CB">
              <w:rPr>
                <w:rFonts w:ascii="Franklin Gothic Book" w:eastAsia="Times New Roman" w:hAnsi="Franklin Gothic Book" w:cs="Courier New"/>
                <w:sz w:val="24"/>
                <w:szCs w:val="24"/>
                <w:lang w:eastAsia="es-CL"/>
              </w:rPr>
              <w:t xml:space="preserve"> 2</w:t>
            </w:r>
            <w:r w:rsidR="00016F71" w:rsidRPr="00A611CB">
              <w:rPr>
                <w:rFonts w:ascii="Franklin Gothic Book" w:eastAsia="Times New Roman" w:hAnsi="Franklin Gothic Book" w:cs="Courier New"/>
                <w:sz w:val="24"/>
                <w:szCs w:val="24"/>
                <w:lang w:eastAsia="es-CL"/>
              </w:rPr>
              <w:t>:</w:t>
            </w:r>
          </w:p>
          <w:p w:rsidR="00016F71" w:rsidRPr="00A611CB" w:rsidRDefault="00016F71" w:rsidP="007C7328">
            <w:pPr>
              <w:spacing w:after="0" w:line="240" w:lineRule="auto"/>
              <w:rPr>
                <w:rFonts w:ascii="Franklin Gothic Book" w:eastAsia="Times New Roman" w:hAnsi="Franklin Gothic Book" w:cs="Courier New"/>
                <w:sz w:val="24"/>
                <w:szCs w:val="24"/>
                <w:lang w:eastAsia="es-CL"/>
              </w:rPr>
            </w:pPr>
            <w:r w:rsidRPr="00A611CB">
              <w:rPr>
                <w:rFonts w:ascii="Franklin Gothic Book" w:eastAsia="Times New Roman" w:hAnsi="Franklin Gothic Book" w:cs="Courier New"/>
                <w:sz w:val="24"/>
                <w:szCs w:val="24"/>
                <w:lang w:eastAsia="es-CL"/>
              </w:rPr>
              <w:t>El FN tendrá la dirección directiva y económica del MP de acuerdo a la ley, respetando siempre el principio de objetividad</w:t>
            </w:r>
            <w:r w:rsidR="00513F8E" w:rsidRPr="00A611CB">
              <w:rPr>
                <w:rFonts w:ascii="Franklin Gothic Book" w:eastAsia="Times New Roman" w:hAnsi="Franklin Gothic Book" w:cs="Courier New"/>
                <w:sz w:val="24"/>
                <w:szCs w:val="24"/>
                <w:lang w:eastAsia="es-CL"/>
              </w:rPr>
              <w:t xml:space="preserve">, los derechos fundamentales </w:t>
            </w:r>
            <w:r w:rsidRPr="00A611CB">
              <w:rPr>
                <w:rFonts w:ascii="Franklin Gothic Book" w:eastAsia="Times New Roman" w:hAnsi="Franklin Gothic Book" w:cs="Courier New"/>
                <w:sz w:val="24"/>
                <w:szCs w:val="24"/>
                <w:lang w:eastAsia="es-CL"/>
              </w:rPr>
              <w:t xml:space="preserve"> y la autonomía de la institución.</w:t>
            </w:r>
          </w:p>
          <w:p w:rsidR="00016F71" w:rsidRPr="00A611CB" w:rsidRDefault="00016F71" w:rsidP="007C7328">
            <w:pPr>
              <w:spacing w:after="0" w:line="240" w:lineRule="auto"/>
              <w:rPr>
                <w:rFonts w:ascii="Franklin Gothic Book" w:eastAsia="Times New Roman" w:hAnsi="Franklin Gothic Book" w:cs="Courier New"/>
                <w:sz w:val="24"/>
                <w:szCs w:val="24"/>
                <w:lang w:eastAsia="es-CL"/>
              </w:rPr>
            </w:pPr>
          </w:p>
          <w:p w:rsidR="002302BA" w:rsidRPr="00A611CB" w:rsidRDefault="00A611CB" w:rsidP="002302BA">
            <w:pPr>
              <w:spacing w:after="0" w:line="240" w:lineRule="auto"/>
              <w:rPr>
                <w:rFonts w:ascii="Franklin Gothic Book" w:eastAsia="Times New Roman" w:hAnsi="Franklin Gothic Book" w:cs="Courier New"/>
                <w:sz w:val="24"/>
                <w:szCs w:val="24"/>
                <w:u w:val="single"/>
                <w:lang w:eastAsia="es-CL"/>
              </w:rPr>
            </w:pPr>
            <w:r w:rsidRPr="00A611CB">
              <w:rPr>
                <w:rFonts w:ascii="Franklin Gothic Book" w:eastAsia="Times New Roman" w:hAnsi="Franklin Gothic Book" w:cs="Courier New"/>
                <w:sz w:val="24"/>
                <w:szCs w:val="24"/>
                <w:u w:val="single"/>
                <w:lang w:eastAsia="es-CL"/>
              </w:rPr>
              <w:t>Principio propuesto</w:t>
            </w:r>
            <w:r w:rsidR="002302BA" w:rsidRPr="00A611CB">
              <w:rPr>
                <w:rFonts w:ascii="Franklin Gothic Book" w:eastAsia="Times New Roman" w:hAnsi="Franklin Gothic Book" w:cs="Courier New"/>
                <w:sz w:val="24"/>
                <w:szCs w:val="24"/>
                <w:lang w:eastAsia="es-CL"/>
              </w:rPr>
              <w:t xml:space="preserve"> </w:t>
            </w:r>
            <w:r w:rsidR="006044E5" w:rsidRPr="00A611CB">
              <w:rPr>
                <w:rFonts w:ascii="Franklin Gothic Book" w:eastAsia="Times New Roman" w:hAnsi="Franklin Gothic Book" w:cs="Courier New"/>
                <w:sz w:val="24"/>
                <w:szCs w:val="24"/>
                <w:lang w:eastAsia="es-CL"/>
              </w:rPr>
              <w:t>3</w:t>
            </w:r>
            <w:r w:rsidR="002302BA" w:rsidRPr="00A611CB">
              <w:rPr>
                <w:rFonts w:ascii="Franklin Gothic Book" w:eastAsia="Times New Roman" w:hAnsi="Franklin Gothic Book" w:cs="Courier New"/>
                <w:sz w:val="24"/>
                <w:szCs w:val="24"/>
                <w:u w:val="single"/>
                <w:lang w:eastAsia="es-CL"/>
              </w:rPr>
              <w:t>:</w:t>
            </w:r>
          </w:p>
          <w:p w:rsidR="002302BA" w:rsidRDefault="002302BA" w:rsidP="002302BA">
            <w:pPr>
              <w:spacing w:after="0" w:line="240" w:lineRule="auto"/>
              <w:rPr>
                <w:rFonts w:ascii="Franklin Gothic Book" w:eastAsia="Times New Roman" w:hAnsi="Franklin Gothic Book" w:cs="Courier New"/>
                <w:sz w:val="24"/>
                <w:szCs w:val="24"/>
                <w:lang w:eastAsia="es-CL"/>
              </w:rPr>
            </w:pPr>
            <w:r w:rsidRPr="007D2CE7">
              <w:rPr>
                <w:rFonts w:ascii="Franklin Gothic Book" w:eastAsia="Times New Roman" w:hAnsi="Franklin Gothic Book" w:cs="Courier New"/>
                <w:sz w:val="24"/>
                <w:szCs w:val="24"/>
                <w:lang w:eastAsia="es-CL"/>
              </w:rPr>
              <w:t>No obstante que el FN tendrá la superintendencia directiva, correccional y económica, ésta queda sujeta a la reserva legal de la estructura sancionatoria de los FA.</w:t>
            </w:r>
          </w:p>
          <w:p w:rsidR="00111005" w:rsidRPr="007D2CE7" w:rsidRDefault="00111005" w:rsidP="002302BA">
            <w:pPr>
              <w:spacing w:after="0" w:line="240" w:lineRule="auto"/>
              <w:rPr>
                <w:rFonts w:ascii="Franklin Gothic Book" w:eastAsia="Times New Roman" w:hAnsi="Franklin Gothic Book" w:cs="Courier New"/>
                <w:sz w:val="24"/>
                <w:szCs w:val="24"/>
                <w:lang w:eastAsia="es-CL"/>
              </w:rPr>
            </w:pPr>
            <w:r w:rsidRPr="00111005">
              <w:rPr>
                <w:rFonts w:ascii="Franklin Gothic Book" w:eastAsia="Times New Roman" w:hAnsi="Franklin Gothic Book" w:cs="Courier New"/>
                <w:sz w:val="24"/>
                <w:szCs w:val="24"/>
                <w:highlight w:val="yellow"/>
                <w:lang w:eastAsia="es-CL"/>
              </w:rPr>
              <w:t>POSIBILIDAD DE IMPUGNAR CONSTITUCIONALIDAD DE INSTRUCTIVOS A TRAVES DE UN SISTEMA IDONEO</w:t>
            </w:r>
          </w:p>
          <w:p w:rsidR="00016F71" w:rsidRPr="00A611CB" w:rsidRDefault="00016F71" w:rsidP="007C7328">
            <w:pPr>
              <w:spacing w:after="0" w:line="240" w:lineRule="auto"/>
              <w:rPr>
                <w:rFonts w:ascii="Franklin Gothic Book" w:eastAsia="Times New Roman" w:hAnsi="Franklin Gothic Book" w:cs="Courier New"/>
                <w:sz w:val="24"/>
                <w:szCs w:val="24"/>
                <w:u w:val="single"/>
                <w:lang w:eastAsia="es-CL"/>
              </w:rPr>
            </w:pPr>
          </w:p>
        </w:tc>
      </w:tr>
    </w:tbl>
    <w:p w:rsidR="002302BA" w:rsidRPr="00A611CB" w:rsidRDefault="002302BA"/>
    <w:sectPr w:rsidR="002302BA" w:rsidRPr="00A611CB" w:rsidSect="007C7328">
      <w:pgSz w:w="12240" w:h="18720" w:code="14"/>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tricio rosas ortiz" w:date="2021-06-22T19:20:00Z" w:initials="pro">
    <w:p w:rsidR="00116DEE" w:rsidRDefault="00116DEE">
      <w:pPr>
        <w:pStyle w:val="Textocomentario"/>
      </w:pPr>
      <w:r>
        <w:rPr>
          <w:rStyle w:val="Refdecomentario"/>
        </w:rPr>
        <w:annotationRef/>
      </w:r>
      <w:r w:rsidR="00B5578D">
        <w:rPr>
          <w:rStyle w:val="Refdecomentario"/>
        </w:rPr>
        <w:t>ROJAS</w:t>
      </w:r>
      <w:r>
        <w:t>: Nuestra institucionalidad procede del cumplimiento de compromisos internacionales. Se remitirá aporte complementario</w:t>
      </w:r>
      <w:r w:rsidR="00B5578D">
        <w:t xml:space="preserve"> por Paula.</w:t>
      </w:r>
      <w:r>
        <w:t>.</w:t>
      </w:r>
    </w:p>
    <w:p w:rsidR="00116DEE" w:rsidRDefault="00B5578D">
      <w:pPr>
        <w:pStyle w:val="Textocomentario"/>
      </w:pPr>
      <w:r>
        <w:t>MORALES</w:t>
      </w:r>
      <w:r w:rsidR="00116DEE">
        <w:t xml:space="preserve">: Evitar referencias a la “independencia”, </w:t>
      </w:r>
    </w:p>
    <w:p w:rsidR="00116DEE" w:rsidRDefault="00B5578D">
      <w:pPr>
        <w:pStyle w:val="Textocomentario"/>
      </w:pPr>
      <w:r>
        <w:t>HERRERA</w:t>
      </w:r>
      <w:r w:rsidR="00116DEE">
        <w:t>: la sujeción a la política criminal establecida, exenta de presiones extra institucionales.</w:t>
      </w:r>
      <w:r w:rsidR="00081F42">
        <w:t xml:space="preserve"> Diversa a la independencia del PJUD:</w:t>
      </w:r>
    </w:p>
    <w:p w:rsidR="008C2BB9" w:rsidRDefault="00B5578D" w:rsidP="008C2BB9">
      <w:pPr>
        <w:spacing w:after="0" w:line="240" w:lineRule="auto"/>
        <w:rPr>
          <w:rFonts w:ascii="Arial" w:eastAsia="Times New Roman" w:hAnsi="Arial" w:cs="Arial"/>
          <w:color w:val="000000"/>
          <w:sz w:val="24"/>
          <w:szCs w:val="24"/>
          <w:shd w:val="clear" w:color="auto" w:fill="FFFFFF"/>
          <w:lang w:eastAsia="zh-CN"/>
        </w:rPr>
      </w:pPr>
      <w:r>
        <w:rPr>
          <w:rFonts w:ascii="Arial" w:eastAsia="Times New Roman" w:hAnsi="Arial" w:cs="Arial"/>
          <w:color w:val="000000"/>
          <w:sz w:val="24"/>
          <w:szCs w:val="24"/>
          <w:shd w:val="clear" w:color="auto" w:fill="FFFFFF"/>
          <w:lang w:eastAsia="zh-CN"/>
        </w:rPr>
        <w:t>MORALES</w:t>
      </w:r>
      <w:r w:rsidR="008C2BB9">
        <w:rPr>
          <w:rFonts w:ascii="Arial" w:eastAsia="Times New Roman" w:hAnsi="Arial" w:cs="Arial"/>
          <w:color w:val="000000"/>
          <w:sz w:val="24"/>
          <w:szCs w:val="24"/>
          <w:shd w:val="clear" w:color="auto" w:fill="FFFFFF"/>
          <w:lang w:eastAsia="zh-CN"/>
        </w:rPr>
        <w:t xml:space="preserve">: </w:t>
      </w:r>
      <w:r w:rsidR="008C2BB9" w:rsidRPr="008C2BB9">
        <w:rPr>
          <w:rFonts w:ascii="Arial" w:eastAsia="Times New Roman" w:hAnsi="Arial" w:cs="Arial"/>
          <w:color w:val="000000"/>
          <w:sz w:val="24"/>
          <w:szCs w:val="24"/>
          <w:shd w:val="clear" w:color="auto" w:fill="FFFFFF"/>
          <w:lang w:eastAsia="zh-CN"/>
        </w:rPr>
        <w:t>Para garantizar una investigación penal objetiva, que respete los derechos humanos, los ciudadanos tienen derecho a un Ministerio Público autónomo,  dirigido por un FN, a quien corresponde establecer una política de persecución penal.</w:t>
      </w:r>
    </w:p>
    <w:p w:rsidR="008C2BB9" w:rsidRDefault="008C2BB9" w:rsidP="008C2BB9">
      <w:pPr>
        <w:spacing w:after="0" w:line="240" w:lineRule="auto"/>
        <w:rPr>
          <w:rFonts w:ascii="Arial" w:eastAsia="Times New Roman" w:hAnsi="Arial" w:cs="Arial"/>
          <w:color w:val="000000"/>
          <w:sz w:val="24"/>
          <w:szCs w:val="24"/>
          <w:shd w:val="clear" w:color="auto" w:fill="FFFFFF"/>
          <w:lang w:eastAsia="zh-CN"/>
        </w:rPr>
      </w:pPr>
      <w:r>
        <w:rPr>
          <w:rFonts w:ascii="Arial" w:eastAsia="Times New Roman" w:hAnsi="Arial" w:cs="Arial"/>
          <w:color w:val="000000"/>
          <w:sz w:val="24"/>
          <w:szCs w:val="24"/>
          <w:shd w:val="clear" w:color="auto" w:fill="FFFFFF"/>
          <w:lang w:eastAsia="zh-CN"/>
        </w:rPr>
        <w:t>Rosas: Política Criminal? Es forma de presentación. Determinación de destinatario.</w:t>
      </w:r>
    </w:p>
    <w:p w:rsidR="008C2BB9" w:rsidRPr="002302BA" w:rsidRDefault="008C2BB9" w:rsidP="002302BA">
      <w:pPr>
        <w:spacing w:after="0" w:line="240" w:lineRule="auto"/>
        <w:rPr>
          <w:rFonts w:ascii="Arial" w:eastAsia="Times New Roman" w:hAnsi="Arial" w:cs="Arial"/>
          <w:color w:val="000000"/>
          <w:sz w:val="24"/>
          <w:szCs w:val="24"/>
          <w:shd w:val="clear" w:color="auto" w:fill="FFFFFF"/>
          <w:lang w:eastAsia="zh-CN"/>
        </w:rPr>
      </w:pPr>
      <w:r>
        <w:rPr>
          <w:rFonts w:ascii="Arial" w:eastAsia="Times New Roman" w:hAnsi="Arial" w:cs="Arial"/>
          <w:color w:val="000000"/>
          <w:sz w:val="24"/>
          <w:szCs w:val="24"/>
          <w:shd w:val="clear" w:color="auto" w:fill="FFFFFF"/>
          <w:lang w:eastAsia="zh-CN"/>
        </w:rPr>
        <w:t>Córdova: No es en beneficio de los fiscales, es un marco de protección en favor del destinatario, el ciudadano.</w:t>
      </w:r>
    </w:p>
    <w:p w:rsidR="00081F42" w:rsidRDefault="00081F42">
      <w:pPr>
        <w:pStyle w:val="Textocomentario"/>
      </w:pPr>
    </w:p>
  </w:comment>
  <w:comment w:id="1" w:author="patricio rosas ortiz" w:date="2021-06-22T19:53:00Z" w:initials="pro">
    <w:p w:rsidR="00C10B71" w:rsidRDefault="00C10B71" w:rsidP="00C10B71">
      <w:pPr>
        <w:rPr>
          <w:rFonts w:ascii="Arial" w:eastAsia="Times New Roman" w:hAnsi="Arial" w:cs="Arial"/>
          <w:color w:val="000000"/>
          <w:sz w:val="24"/>
          <w:szCs w:val="24"/>
          <w:shd w:val="clear" w:color="auto" w:fill="FFFFFF"/>
          <w:lang w:eastAsia="zh-CN"/>
        </w:rPr>
      </w:pPr>
      <w:r>
        <w:rPr>
          <w:rStyle w:val="Refdecomentario"/>
        </w:rPr>
        <w:annotationRef/>
      </w:r>
    </w:p>
    <w:p w:rsidR="00AF2B48" w:rsidRPr="00C10B71" w:rsidRDefault="00AF2B48" w:rsidP="00C10B71">
      <w:pPr>
        <w:rPr>
          <w:rFonts w:ascii="Times New Roman" w:eastAsia="Times New Roman" w:hAnsi="Times New Roman" w:cs="Times New Roman"/>
          <w:sz w:val="24"/>
          <w:szCs w:val="24"/>
          <w:lang w:eastAsia="zh-CN"/>
        </w:rPr>
      </w:pPr>
      <w:r>
        <w:rPr>
          <w:rFonts w:ascii="Arial" w:eastAsia="Times New Roman" w:hAnsi="Arial" w:cs="Arial"/>
          <w:color w:val="000000"/>
          <w:sz w:val="24"/>
          <w:szCs w:val="24"/>
          <w:shd w:val="clear" w:color="auto" w:fill="FFFFFF"/>
          <w:lang w:eastAsia="zh-CN"/>
        </w:rPr>
        <w:t>ROSAS: un mismo principio parece reflejar una intención de protección frente a presiones externas en el ejercicio de funciones, a presiones internas (ejercicio de abuso disciplinario) y a cierta libertad en el ejercicio de la función (prevaricación administrativa)</w:t>
      </w:r>
    </w:p>
    <w:p w:rsidR="00C10B71" w:rsidRDefault="00C10B71">
      <w:pPr>
        <w:pStyle w:val="Textocomentario"/>
      </w:pPr>
    </w:p>
  </w:comment>
  <w:comment w:id="2" w:author="patricio rosas ortiz" w:date="2021-06-23T20:59:00Z" w:initials="pro">
    <w:p w:rsidR="004977A8" w:rsidRDefault="004977A8">
      <w:pPr>
        <w:pStyle w:val="Textocomentario"/>
      </w:pPr>
      <w:r>
        <w:rPr>
          <w:rStyle w:val="Refdecomentario"/>
        </w:rPr>
        <w:annotationRef/>
      </w:r>
      <w:r>
        <w:t>Incorporados sólo aquí?</w:t>
      </w:r>
    </w:p>
  </w:comment>
  <w:comment w:id="3" w:author="patricio rosas ortiz" w:date="2021-06-23T20:46:00Z" w:initials="pro">
    <w:p w:rsidR="00A43C6D" w:rsidRDefault="00A43C6D">
      <w:pPr>
        <w:pStyle w:val="Textocomentario"/>
      </w:pPr>
      <w:r>
        <w:rPr>
          <w:rStyle w:val="Refdecomentario"/>
        </w:rPr>
        <w:annotationRef/>
      </w:r>
      <w:r>
        <w:t>Esa palabra JERIA propone suprimir</w:t>
      </w:r>
    </w:p>
  </w:comment>
  <w:comment w:id="4" w:author="patricio rosas ortiz" w:date="2021-06-23T22:31:00Z" w:initials="pro">
    <w:p w:rsidR="007D2CE7" w:rsidRDefault="007D2CE7">
      <w:pPr>
        <w:pStyle w:val="Textocomentario"/>
      </w:pPr>
      <w:r>
        <w:rPr>
          <w:rStyle w:val="Refdecomentario"/>
        </w:rPr>
        <w:annotationRef/>
      </w:r>
      <w:r>
        <w:t>Mención a funcionarios también?</w:t>
      </w:r>
    </w:p>
  </w:comment>
  <w:comment w:id="5" w:author="patricio rosas ortiz" w:date="2021-06-22T20:21:00Z" w:initials="pro">
    <w:p w:rsidR="00186B06" w:rsidRDefault="00186B06">
      <w:pPr>
        <w:pStyle w:val="Textocomentario"/>
      </w:pPr>
      <w:r>
        <w:rPr>
          <w:rStyle w:val="Refdecomentario"/>
        </w:rPr>
        <w:annotationRef/>
      </w:r>
      <w:r>
        <w:t>Siempre luego de una investigación disciplinaria previamente tramitada</w:t>
      </w:r>
    </w:p>
    <w:p w:rsidR="00186B06" w:rsidRDefault="00186B06">
      <w:pPr>
        <w:pStyle w:val="Textocomentario"/>
      </w:pPr>
      <w:r>
        <w:t xml:space="preserve">Diferenciar sistemas de remoción de FN, </w:t>
      </w:r>
      <w:proofErr w:type="spellStart"/>
      <w:r>
        <w:t>FRs</w:t>
      </w:r>
      <w:proofErr w:type="spellEnd"/>
      <w:r>
        <w:t xml:space="preserve"> y Fas.</w:t>
      </w:r>
    </w:p>
    <w:p w:rsidR="00186B06" w:rsidRDefault="00186B06">
      <w:pPr>
        <w:pStyle w:val="Textocomentario"/>
      </w:pPr>
      <w:r>
        <w:t xml:space="preserve">Catálogo de sanciones: </w:t>
      </w:r>
    </w:p>
    <w:p w:rsidR="00186B06" w:rsidRDefault="00186B06">
      <w:pPr>
        <w:pStyle w:val="Textocomentario"/>
      </w:pPr>
      <w:r>
        <w:t xml:space="preserve">MORALES: PROPUESTA: </w:t>
      </w:r>
      <w:r w:rsidRPr="00186B06">
        <w:t>Los fiscales solo podrán ser destituidos como consecuencia de un procedimiento administrativo sancionador de acuerdo a la ley. Siempre la destitución será apelable ante la CS</w:t>
      </w:r>
      <w:r>
        <w:t xml:space="preserve"> (i.e. </w:t>
      </w:r>
      <w:proofErr w:type="spellStart"/>
      <w:r>
        <w:t>Remocion</w:t>
      </w:r>
      <w:proofErr w:type="spellEnd"/>
      <w:r>
        <w:t>, como máxima sanción disciplinaria establecida en cátalo descrito en LOC)</w:t>
      </w:r>
      <w:r w:rsidR="003830B4">
        <w:t xml:space="preserve"> remoción por el FN, no por el FR.</w:t>
      </w:r>
    </w:p>
    <w:p w:rsidR="00186B06" w:rsidRDefault="00186B06">
      <w:pPr>
        <w:pStyle w:val="Textocomentario"/>
      </w:pPr>
      <w:r>
        <w:t xml:space="preserve">ROJAS: </w:t>
      </w:r>
      <w:r w:rsidRPr="00186B06">
        <w:t>Estimados, me parece poco conveniente pronunciarnos sin que aún esté definido la forma de designación del FN y FR, que es un tema que puede ser modificado , veamos sólo lo nuestro.</w:t>
      </w:r>
    </w:p>
    <w:p w:rsidR="00186B06" w:rsidRDefault="00186B06">
      <w:pPr>
        <w:pStyle w:val="Textocomentario"/>
      </w:pPr>
    </w:p>
  </w:comment>
  <w:comment w:id="6" w:author="patricio rosas ortiz" w:date="2021-06-22T20:34:00Z" w:initials="pro">
    <w:p w:rsidR="003830B4" w:rsidRDefault="003830B4">
      <w:pPr>
        <w:pStyle w:val="Textocomentario"/>
      </w:pPr>
      <w:r>
        <w:rPr>
          <w:rStyle w:val="Refdecomentario"/>
        </w:rPr>
        <w:annotationRef/>
      </w:r>
    </w:p>
  </w:comment>
  <w:comment w:id="7" w:author="patricio rosas ortiz" w:date="2021-06-23T20:47:00Z" w:initials="pro">
    <w:p w:rsidR="00A43C6D" w:rsidRDefault="00A43C6D">
      <w:pPr>
        <w:pStyle w:val="Textocomentario"/>
      </w:pPr>
      <w:r>
        <w:rPr>
          <w:rStyle w:val="Refdecomentario"/>
        </w:rPr>
        <w:annotationRef/>
      </w:r>
      <w:r>
        <w:t>JERIA:</w:t>
      </w:r>
    </w:p>
    <w:p w:rsidR="00A43C6D" w:rsidRDefault="00A43C6D" w:rsidP="00A43C6D">
      <w:pPr>
        <w:pStyle w:val="NormalWeb"/>
        <w:shd w:val="clear" w:color="auto" w:fill="FFFFFF"/>
        <w:rPr>
          <w:rFonts w:ascii="Arial" w:hAnsi="Arial" w:cs="Arial"/>
          <w:color w:val="222222"/>
        </w:rPr>
      </w:pPr>
      <w:r>
        <w:rPr>
          <w:rFonts w:ascii="Arial" w:hAnsi="Arial" w:cs="Arial"/>
          <w:color w:val="222222"/>
        </w:rPr>
        <w:t>5.-  Respecto a Regulación de remoción, de acuerdo con el principio Nª 3, pero solo para el FN y FR, para FA solo mediante investigaciones administrativa regulada por Ley y con el control jurisdiccional por la Corte Suprema. Tal como viene en la regulación potestad administrativa propuesta 1 en cuanto a control legislativo en formulación y control jurisdiccional en el cumplimiento.</w:t>
      </w:r>
    </w:p>
    <w:p w:rsidR="00A43C6D" w:rsidRDefault="00A43C6D">
      <w:pPr>
        <w:pStyle w:val="Textocomentario"/>
      </w:pPr>
    </w:p>
  </w:comment>
  <w:comment w:id="8" w:author="patricio rosas ortiz" w:date="2021-06-22T20:34:00Z" w:initials="pro">
    <w:p w:rsidR="003830B4" w:rsidRDefault="003830B4">
      <w:pPr>
        <w:pStyle w:val="Textocomentario"/>
      </w:pPr>
      <w:r>
        <w:rPr>
          <w:rStyle w:val="Refdecomentario"/>
        </w:rPr>
        <w:annotationRef/>
      </w:r>
      <w:r w:rsidR="00D01545">
        <w:t xml:space="preserve">ALTERMATT: </w:t>
      </w:r>
      <w:r>
        <w:t>Propuesta de un régimen de tipificación de infracciones, o categorización, en sustitución de la propuesta.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E4612" w15:done="0"/>
  <w15:commentEx w15:paraId="6C613B8A" w15:done="0"/>
  <w15:commentEx w15:paraId="693602E2" w15:done="0"/>
  <w15:commentEx w15:paraId="58198BB7" w15:done="0"/>
  <w15:commentEx w15:paraId="6711CFBC" w15:done="0"/>
  <w15:commentEx w15:paraId="5CC04E39" w15:done="0"/>
  <w15:commentEx w15:paraId="5885CB97" w15:done="0"/>
  <w15:commentEx w15:paraId="415FBB69" w15:done="0"/>
  <w15:commentEx w15:paraId="10A57B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B67E" w16cex:dateUtc="2021-06-22T23:20:00Z"/>
  <w16cex:commentExtensible w16cex:durableId="247CBE25" w16cex:dateUtc="2021-06-22T23:53:00Z"/>
  <w16cex:commentExtensible w16cex:durableId="247E1F4C" w16cex:dateUtc="2021-06-24T00:59:00Z"/>
  <w16cex:commentExtensible w16cex:durableId="247E1C29" w16cex:dateUtc="2021-06-24T00:46:00Z"/>
  <w16cex:commentExtensible w16cex:durableId="247E34D3" w16cex:dateUtc="2021-06-24T02:31:00Z"/>
  <w16cex:commentExtensible w16cex:durableId="247CC4D6" w16cex:dateUtc="2021-06-23T00:21:00Z"/>
  <w16cex:commentExtensible w16cex:durableId="247CC7D1" w16cex:dateUtc="2021-06-23T00:34:00Z"/>
  <w16cex:commentExtensible w16cex:durableId="247E1C7E" w16cex:dateUtc="2021-06-24T00:47:00Z"/>
  <w16cex:commentExtensible w16cex:durableId="247CC7D7" w16cex:dateUtc="2021-06-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E4612" w16cid:durableId="24887C36"/>
  <w16cid:commentId w16cid:paraId="6C613B8A" w16cid:durableId="24887C37"/>
  <w16cid:commentId w16cid:paraId="693602E2" w16cid:durableId="24887C38"/>
  <w16cid:commentId w16cid:paraId="58198BB7" w16cid:durableId="24887C39"/>
  <w16cid:commentId w16cid:paraId="6711CFBC" w16cid:durableId="24887C3A"/>
  <w16cid:commentId w16cid:paraId="5CC04E39" w16cid:durableId="24887C3B"/>
  <w16cid:commentId w16cid:paraId="5885CB97" w16cid:durableId="24887C3C"/>
  <w16cid:commentId w16cid:paraId="415FBB69" w16cid:durableId="24887C3D"/>
  <w16cid:commentId w16cid:paraId="10A57BB2" w16cid:durableId="24887C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7D3A"/>
    <w:multiLevelType w:val="hybridMultilevel"/>
    <w:tmpl w:val="EE9C7D7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o rosas ortiz">
    <w15:presenceInfo w15:providerId="Windows Live" w15:userId="dfbb253400287f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28"/>
    <w:rsid w:val="00016F71"/>
    <w:rsid w:val="000743CF"/>
    <w:rsid w:val="00081F42"/>
    <w:rsid w:val="00111005"/>
    <w:rsid w:val="00116DEE"/>
    <w:rsid w:val="00124AD6"/>
    <w:rsid w:val="00186B06"/>
    <w:rsid w:val="002302BA"/>
    <w:rsid w:val="00237AF1"/>
    <w:rsid w:val="002C3642"/>
    <w:rsid w:val="002C416F"/>
    <w:rsid w:val="003830B4"/>
    <w:rsid w:val="003A03E2"/>
    <w:rsid w:val="00426A82"/>
    <w:rsid w:val="00441F02"/>
    <w:rsid w:val="00466CCB"/>
    <w:rsid w:val="004977A8"/>
    <w:rsid w:val="004F2CCA"/>
    <w:rsid w:val="00513F8E"/>
    <w:rsid w:val="00523B5B"/>
    <w:rsid w:val="00563EF1"/>
    <w:rsid w:val="006044E5"/>
    <w:rsid w:val="00662CB4"/>
    <w:rsid w:val="0078564D"/>
    <w:rsid w:val="007C7328"/>
    <w:rsid w:val="007D2CE7"/>
    <w:rsid w:val="00891821"/>
    <w:rsid w:val="008C2BB9"/>
    <w:rsid w:val="00A43C6D"/>
    <w:rsid w:val="00A55AF2"/>
    <w:rsid w:val="00A611CB"/>
    <w:rsid w:val="00AE1B77"/>
    <w:rsid w:val="00AF2B48"/>
    <w:rsid w:val="00B5578D"/>
    <w:rsid w:val="00B64B34"/>
    <w:rsid w:val="00C10B71"/>
    <w:rsid w:val="00C61B70"/>
    <w:rsid w:val="00D01545"/>
    <w:rsid w:val="00D348C2"/>
    <w:rsid w:val="00F42B8E"/>
    <w:rsid w:val="00F7459D"/>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16DEE"/>
    <w:rPr>
      <w:sz w:val="16"/>
      <w:szCs w:val="16"/>
    </w:rPr>
  </w:style>
  <w:style w:type="paragraph" w:styleId="Textocomentario">
    <w:name w:val="annotation text"/>
    <w:basedOn w:val="Normal"/>
    <w:link w:val="TextocomentarioCar"/>
    <w:uiPriority w:val="99"/>
    <w:unhideWhenUsed/>
    <w:rsid w:val="00116DEE"/>
    <w:pPr>
      <w:spacing w:line="240" w:lineRule="auto"/>
    </w:pPr>
    <w:rPr>
      <w:sz w:val="20"/>
      <w:szCs w:val="20"/>
    </w:rPr>
  </w:style>
  <w:style w:type="character" w:customStyle="1" w:styleId="TextocomentarioCar">
    <w:name w:val="Texto comentario Car"/>
    <w:basedOn w:val="Fuentedeprrafopredeter"/>
    <w:link w:val="Textocomentario"/>
    <w:uiPriority w:val="99"/>
    <w:rsid w:val="00116DEE"/>
    <w:rPr>
      <w:sz w:val="20"/>
      <w:szCs w:val="20"/>
    </w:rPr>
  </w:style>
  <w:style w:type="paragraph" w:styleId="Asuntodelcomentario">
    <w:name w:val="annotation subject"/>
    <w:basedOn w:val="Textocomentario"/>
    <w:next w:val="Textocomentario"/>
    <w:link w:val="AsuntodelcomentarioCar"/>
    <w:uiPriority w:val="99"/>
    <w:semiHidden/>
    <w:unhideWhenUsed/>
    <w:rsid w:val="00116DEE"/>
    <w:rPr>
      <w:b/>
      <w:bCs/>
    </w:rPr>
  </w:style>
  <w:style w:type="character" w:customStyle="1" w:styleId="AsuntodelcomentarioCar">
    <w:name w:val="Asunto del comentario Car"/>
    <w:basedOn w:val="TextocomentarioCar"/>
    <w:link w:val="Asuntodelcomentario"/>
    <w:uiPriority w:val="99"/>
    <w:semiHidden/>
    <w:rsid w:val="00116DEE"/>
    <w:rPr>
      <w:b/>
      <w:bCs/>
      <w:sz w:val="20"/>
      <w:szCs w:val="20"/>
    </w:rPr>
  </w:style>
  <w:style w:type="paragraph" w:styleId="Textodeglobo">
    <w:name w:val="Balloon Text"/>
    <w:basedOn w:val="Normal"/>
    <w:link w:val="TextodegloboCar"/>
    <w:uiPriority w:val="99"/>
    <w:semiHidden/>
    <w:unhideWhenUsed/>
    <w:rsid w:val="00466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CCB"/>
    <w:rPr>
      <w:rFonts w:ascii="Tahoma" w:hAnsi="Tahoma" w:cs="Tahoma"/>
      <w:sz w:val="16"/>
      <w:szCs w:val="16"/>
    </w:rPr>
  </w:style>
  <w:style w:type="paragraph" w:styleId="Prrafodelista">
    <w:name w:val="List Paragraph"/>
    <w:basedOn w:val="Normal"/>
    <w:uiPriority w:val="34"/>
    <w:qFormat/>
    <w:rsid w:val="00466CCB"/>
    <w:pPr>
      <w:ind w:left="720"/>
      <w:contextualSpacing/>
    </w:pPr>
  </w:style>
  <w:style w:type="paragraph" w:styleId="NormalWeb">
    <w:name w:val="Normal (Web)"/>
    <w:basedOn w:val="Normal"/>
    <w:uiPriority w:val="99"/>
    <w:semiHidden/>
    <w:unhideWhenUsed/>
    <w:rsid w:val="002302B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n">
    <w:name w:val="Revision"/>
    <w:hidden/>
    <w:uiPriority w:val="99"/>
    <w:semiHidden/>
    <w:rsid w:val="007D2C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16DEE"/>
    <w:rPr>
      <w:sz w:val="16"/>
      <w:szCs w:val="16"/>
    </w:rPr>
  </w:style>
  <w:style w:type="paragraph" w:styleId="Textocomentario">
    <w:name w:val="annotation text"/>
    <w:basedOn w:val="Normal"/>
    <w:link w:val="TextocomentarioCar"/>
    <w:uiPriority w:val="99"/>
    <w:unhideWhenUsed/>
    <w:rsid w:val="00116DEE"/>
    <w:pPr>
      <w:spacing w:line="240" w:lineRule="auto"/>
    </w:pPr>
    <w:rPr>
      <w:sz w:val="20"/>
      <w:szCs w:val="20"/>
    </w:rPr>
  </w:style>
  <w:style w:type="character" w:customStyle="1" w:styleId="TextocomentarioCar">
    <w:name w:val="Texto comentario Car"/>
    <w:basedOn w:val="Fuentedeprrafopredeter"/>
    <w:link w:val="Textocomentario"/>
    <w:uiPriority w:val="99"/>
    <w:rsid w:val="00116DEE"/>
    <w:rPr>
      <w:sz w:val="20"/>
      <w:szCs w:val="20"/>
    </w:rPr>
  </w:style>
  <w:style w:type="paragraph" w:styleId="Asuntodelcomentario">
    <w:name w:val="annotation subject"/>
    <w:basedOn w:val="Textocomentario"/>
    <w:next w:val="Textocomentario"/>
    <w:link w:val="AsuntodelcomentarioCar"/>
    <w:uiPriority w:val="99"/>
    <w:semiHidden/>
    <w:unhideWhenUsed/>
    <w:rsid w:val="00116DEE"/>
    <w:rPr>
      <w:b/>
      <w:bCs/>
    </w:rPr>
  </w:style>
  <w:style w:type="character" w:customStyle="1" w:styleId="AsuntodelcomentarioCar">
    <w:name w:val="Asunto del comentario Car"/>
    <w:basedOn w:val="TextocomentarioCar"/>
    <w:link w:val="Asuntodelcomentario"/>
    <w:uiPriority w:val="99"/>
    <w:semiHidden/>
    <w:rsid w:val="00116DEE"/>
    <w:rPr>
      <w:b/>
      <w:bCs/>
      <w:sz w:val="20"/>
      <w:szCs w:val="20"/>
    </w:rPr>
  </w:style>
  <w:style w:type="paragraph" w:styleId="Textodeglobo">
    <w:name w:val="Balloon Text"/>
    <w:basedOn w:val="Normal"/>
    <w:link w:val="TextodegloboCar"/>
    <w:uiPriority w:val="99"/>
    <w:semiHidden/>
    <w:unhideWhenUsed/>
    <w:rsid w:val="00466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CCB"/>
    <w:rPr>
      <w:rFonts w:ascii="Tahoma" w:hAnsi="Tahoma" w:cs="Tahoma"/>
      <w:sz w:val="16"/>
      <w:szCs w:val="16"/>
    </w:rPr>
  </w:style>
  <w:style w:type="paragraph" w:styleId="Prrafodelista">
    <w:name w:val="List Paragraph"/>
    <w:basedOn w:val="Normal"/>
    <w:uiPriority w:val="34"/>
    <w:qFormat/>
    <w:rsid w:val="00466CCB"/>
    <w:pPr>
      <w:ind w:left="720"/>
      <w:contextualSpacing/>
    </w:pPr>
  </w:style>
  <w:style w:type="paragraph" w:styleId="NormalWeb">
    <w:name w:val="Normal (Web)"/>
    <w:basedOn w:val="Normal"/>
    <w:uiPriority w:val="99"/>
    <w:semiHidden/>
    <w:unhideWhenUsed/>
    <w:rsid w:val="002302B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n">
    <w:name w:val="Revision"/>
    <w:hidden/>
    <w:uiPriority w:val="99"/>
    <w:semiHidden/>
    <w:rsid w:val="007D2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6198">
      <w:bodyDiv w:val="1"/>
      <w:marLeft w:val="0"/>
      <w:marRight w:val="0"/>
      <w:marTop w:val="0"/>
      <w:marBottom w:val="0"/>
      <w:divBdr>
        <w:top w:val="none" w:sz="0" w:space="0" w:color="auto"/>
        <w:left w:val="none" w:sz="0" w:space="0" w:color="auto"/>
        <w:bottom w:val="none" w:sz="0" w:space="0" w:color="auto"/>
        <w:right w:val="none" w:sz="0" w:space="0" w:color="auto"/>
      </w:divBdr>
    </w:div>
    <w:div w:id="945699809">
      <w:bodyDiv w:val="1"/>
      <w:marLeft w:val="0"/>
      <w:marRight w:val="0"/>
      <w:marTop w:val="0"/>
      <w:marBottom w:val="0"/>
      <w:divBdr>
        <w:top w:val="none" w:sz="0" w:space="0" w:color="auto"/>
        <w:left w:val="none" w:sz="0" w:space="0" w:color="auto"/>
        <w:bottom w:val="none" w:sz="0" w:space="0" w:color="auto"/>
        <w:right w:val="none" w:sz="0" w:space="0" w:color="auto"/>
      </w:divBdr>
      <w:divsChild>
        <w:div w:id="171233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5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289">
      <w:bodyDiv w:val="1"/>
      <w:marLeft w:val="0"/>
      <w:marRight w:val="0"/>
      <w:marTop w:val="0"/>
      <w:marBottom w:val="0"/>
      <w:divBdr>
        <w:top w:val="none" w:sz="0" w:space="0" w:color="auto"/>
        <w:left w:val="none" w:sz="0" w:space="0" w:color="auto"/>
        <w:bottom w:val="none" w:sz="0" w:space="0" w:color="auto"/>
        <w:right w:val="none" w:sz="0" w:space="0" w:color="auto"/>
      </w:divBdr>
    </w:div>
    <w:div w:id="1416131633">
      <w:bodyDiv w:val="1"/>
      <w:marLeft w:val="0"/>
      <w:marRight w:val="0"/>
      <w:marTop w:val="0"/>
      <w:marBottom w:val="0"/>
      <w:divBdr>
        <w:top w:val="none" w:sz="0" w:space="0" w:color="auto"/>
        <w:left w:val="none" w:sz="0" w:space="0" w:color="auto"/>
        <w:bottom w:val="none" w:sz="0" w:space="0" w:color="auto"/>
        <w:right w:val="none" w:sz="0" w:space="0" w:color="auto"/>
      </w:divBdr>
    </w:div>
    <w:div w:id="16827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people" Target="people.xml"/><Relationship Id="rId1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FB91-74AD-4A55-BED3-1C959F7B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1574</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Marcelo Leiva Peña</cp:lastModifiedBy>
  <cp:revision>2</cp:revision>
  <dcterms:created xsi:type="dcterms:W3CDTF">2021-07-01T22:10:00Z</dcterms:created>
  <dcterms:modified xsi:type="dcterms:W3CDTF">2021-07-01T22:10:00Z</dcterms:modified>
</cp:coreProperties>
</file>